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01CAA" w:rsidRPr="001B5B22" w:rsidRDefault="00CA1C27" w:rsidP="004834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801CAA" w:rsidRPr="00801CAA">
        <w:rPr>
          <w:rFonts w:ascii="Times New Roman" w:eastAsia="Calibri" w:hAnsi="Times New Roman" w:cs="Times New Roman"/>
          <w:bCs/>
          <w:sz w:val="12"/>
          <w:szCs w:val="12"/>
        </w:rPr>
        <w:t>Извещение о предоставлении земельного участка</w:t>
      </w:r>
      <w:r w:rsidR="00801CAA">
        <w:rPr>
          <w:rFonts w:ascii="Times New Roman" w:eastAsia="Calibri" w:hAnsi="Times New Roman" w:cs="Times New Roman"/>
          <w:bCs/>
          <w:sz w:val="12"/>
          <w:szCs w:val="12"/>
        </w:rPr>
        <w:t>……………………………………………………………….</w:t>
      </w:r>
      <w:r w:rsidR="00DB40FF">
        <w:rPr>
          <w:rFonts w:ascii="Times New Roman" w:eastAsia="Calibri" w:hAnsi="Times New Roman" w:cs="Times New Roman"/>
          <w:bCs/>
          <w:sz w:val="12"/>
          <w:szCs w:val="12"/>
        </w:rPr>
        <w:t>.……………………………….</w:t>
      </w:r>
      <w:r w:rsidR="001B5B22">
        <w:rPr>
          <w:rFonts w:ascii="Times New Roman" w:eastAsia="Calibri" w:hAnsi="Times New Roman" w:cs="Times New Roman"/>
          <w:bCs/>
          <w:sz w:val="12"/>
          <w:szCs w:val="12"/>
        </w:rPr>
        <w:t>3</w:t>
      </w:r>
    </w:p>
    <w:p w:rsidR="00483408" w:rsidRDefault="00CC5692" w:rsidP="004834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483408" w:rsidRPr="00483408">
        <w:rPr>
          <w:rFonts w:ascii="Times New Roman" w:eastAsia="Calibri" w:hAnsi="Times New Roman" w:cs="Times New Roman"/>
          <w:bCs/>
          <w:sz w:val="12"/>
          <w:szCs w:val="12"/>
        </w:rPr>
        <w:t>ИНФОРМАЦИОННОЕ СООБЩЕНИЕ О ПРОВЕДЕНИИ АУКЦИОНА</w:t>
      </w:r>
      <w:r w:rsidR="000967B9">
        <w:rPr>
          <w:rFonts w:ascii="Times New Roman" w:eastAsia="Calibri" w:hAnsi="Times New Roman" w:cs="Times New Roman"/>
          <w:bCs/>
          <w:sz w:val="12"/>
          <w:szCs w:val="12"/>
        </w:rPr>
        <w:t>..………………………………</w:t>
      </w:r>
      <w:r w:rsidR="001B5B22">
        <w:rPr>
          <w:rFonts w:ascii="Times New Roman" w:eastAsia="Calibri" w:hAnsi="Times New Roman" w:cs="Times New Roman"/>
          <w:bCs/>
          <w:sz w:val="12"/>
          <w:szCs w:val="12"/>
        </w:rPr>
        <w:t>…</w:t>
      </w:r>
      <w:r w:rsidR="00483408">
        <w:rPr>
          <w:rFonts w:ascii="Times New Roman" w:eastAsia="Calibri" w:hAnsi="Times New Roman" w:cs="Times New Roman"/>
          <w:bCs/>
          <w:sz w:val="12"/>
          <w:szCs w:val="12"/>
        </w:rPr>
        <w:t>……………………………………3</w:t>
      </w:r>
    </w:p>
    <w:p w:rsidR="00702FAF" w:rsidRDefault="003250C3"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3D6E07">
        <w:rPr>
          <w:rFonts w:ascii="Times New Roman" w:eastAsia="Calibri" w:hAnsi="Times New Roman" w:cs="Times New Roman"/>
          <w:bCs/>
          <w:sz w:val="12"/>
          <w:szCs w:val="12"/>
        </w:rPr>
        <w:t xml:space="preserve">Постановление администрации </w:t>
      </w:r>
      <w:r w:rsidR="003D6E07" w:rsidRPr="00D34654">
        <w:rPr>
          <w:rFonts w:ascii="Times New Roman" w:eastAsia="Calibri" w:hAnsi="Times New Roman" w:cs="Times New Roman"/>
          <w:bCs/>
          <w:sz w:val="12"/>
          <w:szCs w:val="12"/>
        </w:rPr>
        <w:t>мун</w:t>
      </w:r>
      <w:r w:rsidR="003D6E07">
        <w:rPr>
          <w:rFonts w:ascii="Times New Roman" w:eastAsia="Calibri" w:hAnsi="Times New Roman" w:cs="Times New Roman"/>
          <w:bCs/>
          <w:sz w:val="12"/>
          <w:szCs w:val="12"/>
        </w:rPr>
        <w:t xml:space="preserve">иципального района Сергиевский </w:t>
      </w:r>
      <w:r w:rsidR="003D6E07" w:rsidRPr="00D34654">
        <w:rPr>
          <w:rFonts w:ascii="Times New Roman" w:eastAsia="Calibri" w:hAnsi="Times New Roman" w:cs="Times New Roman"/>
          <w:bCs/>
          <w:sz w:val="12"/>
          <w:szCs w:val="12"/>
        </w:rPr>
        <w:t>Самарской области</w:t>
      </w:r>
      <w:r w:rsidR="00483408">
        <w:rPr>
          <w:rFonts w:ascii="Times New Roman" w:eastAsia="Calibri" w:hAnsi="Times New Roman" w:cs="Times New Roman"/>
          <w:bCs/>
          <w:sz w:val="12"/>
          <w:szCs w:val="12"/>
        </w:rPr>
        <w:t xml:space="preserve"> №1307 от «16</w:t>
      </w:r>
      <w:r w:rsidR="003D6E07">
        <w:rPr>
          <w:rFonts w:ascii="Times New Roman" w:eastAsia="Calibri" w:hAnsi="Times New Roman" w:cs="Times New Roman"/>
          <w:bCs/>
          <w:sz w:val="12"/>
          <w:szCs w:val="12"/>
        </w:rPr>
        <w:t>» ноября 2022 года «</w:t>
      </w:r>
      <w:r w:rsidR="00483408" w:rsidRPr="00483408">
        <w:rPr>
          <w:rFonts w:ascii="Times New Roman" w:eastAsia="Calibri" w:hAnsi="Times New Roman" w:cs="Times New Roman"/>
          <w:bCs/>
          <w:sz w:val="12"/>
          <w:szCs w:val="12"/>
        </w:rPr>
        <w:t>Об утверждении муниципальн</w:t>
      </w:r>
      <w:r w:rsidR="00483408">
        <w:rPr>
          <w:rFonts w:ascii="Times New Roman" w:eastAsia="Calibri" w:hAnsi="Times New Roman" w:cs="Times New Roman"/>
          <w:bCs/>
          <w:sz w:val="12"/>
          <w:szCs w:val="12"/>
        </w:rPr>
        <w:t>ой программы «Улучшение условий</w:t>
      </w:r>
      <w:r w:rsidR="00483408" w:rsidRPr="00483408">
        <w:rPr>
          <w:rFonts w:ascii="Times New Roman" w:eastAsia="Calibri" w:hAnsi="Times New Roman" w:cs="Times New Roman"/>
          <w:bCs/>
          <w:sz w:val="12"/>
          <w:szCs w:val="12"/>
        </w:rPr>
        <w:t xml:space="preserve"> и охраны труда в м</w:t>
      </w:r>
      <w:r w:rsidR="00483408">
        <w:rPr>
          <w:rFonts w:ascii="Times New Roman" w:eastAsia="Calibri" w:hAnsi="Times New Roman" w:cs="Times New Roman"/>
          <w:bCs/>
          <w:sz w:val="12"/>
          <w:szCs w:val="12"/>
        </w:rPr>
        <w:t>униципальном районе Сергиевский</w:t>
      </w:r>
      <w:r w:rsidR="00483408" w:rsidRPr="00483408">
        <w:rPr>
          <w:rFonts w:ascii="Times New Roman" w:eastAsia="Calibri" w:hAnsi="Times New Roman" w:cs="Times New Roman"/>
          <w:bCs/>
          <w:sz w:val="12"/>
          <w:szCs w:val="12"/>
        </w:rPr>
        <w:t xml:space="preserve"> на 2023-2025 годы»</w:t>
      </w:r>
      <w:r w:rsidR="00483408">
        <w:rPr>
          <w:rFonts w:ascii="Times New Roman" w:eastAsia="Calibri" w:hAnsi="Times New Roman" w:cs="Times New Roman"/>
          <w:bCs/>
          <w:sz w:val="12"/>
          <w:szCs w:val="12"/>
        </w:rPr>
        <w:t>»..…..</w:t>
      </w:r>
      <w:r w:rsidR="003D6E07">
        <w:rPr>
          <w:rFonts w:ascii="Times New Roman" w:eastAsia="Calibri" w:hAnsi="Times New Roman" w:cs="Times New Roman"/>
          <w:bCs/>
          <w:sz w:val="12"/>
          <w:szCs w:val="12"/>
        </w:rPr>
        <w:t>5</w:t>
      </w:r>
    </w:p>
    <w:p w:rsidR="00483408" w:rsidRDefault="003250C3" w:rsidP="008F43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Постановление администрации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№1305 от «14» ноября 2022 года «</w:t>
      </w:r>
      <w:r w:rsidRPr="003250C3">
        <w:rPr>
          <w:rFonts w:ascii="Times New Roman" w:eastAsia="Calibri" w:hAnsi="Times New Roman" w:cs="Times New Roman"/>
          <w:bCs/>
          <w:sz w:val="12"/>
          <w:szCs w:val="12"/>
        </w:rPr>
        <w:t>Об утверждении вносимых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r>
        <w:rPr>
          <w:rFonts w:ascii="Times New Roman" w:eastAsia="Calibri" w:hAnsi="Times New Roman" w:cs="Times New Roman"/>
          <w:bCs/>
          <w:sz w:val="12"/>
          <w:szCs w:val="12"/>
        </w:rPr>
        <w:t>»..…………………………………………………………………………………………………………………...9</w:t>
      </w:r>
    </w:p>
    <w:p w:rsidR="007C1127" w:rsidRDefault="00C339D8" w:rsidP="00C339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339D8">
        <w:rPr>
          <w:rFonts w:ascii="Times New Roman" w:eastAsia="Calibri" w:hAnsi="Times New Roman" w:cs="Times New Roman"/>
          <w:bCs/>
          <w:sz w:val="12"/>
          <w:szCs w:val="12"/>
        </w:rPr>
        <w:t>ДОКУМЕНТАЦИЯ ПО ВНЕСЕНИЮ ИЗМЕНЕНИЙ В ДОКУМЕНТАЦИЮ ПО ПЛАНИРОВКЕ ТЕРРИ</w:t>
      </w:r>
      <w:r>
        <w:rPr>
          <w:rFonts w:ascii="Times New Roman" w:eastAsia="Calibri" w:hAnsi="Times New Roman" w:cs="Times New Roman"/>
          <w:bCs/>
          <w:sz w:val="12"/>
          <w:szCs w:val="12"/>
        </w:rPr>
        <w:t xml:space="preserve">ТОРИИ объекта АО «Самаранефтегаз» </w:t>
      </w:r>
      <w:r w:rsidRPr="00C339D8">
        <w:rPr>
          <w:rFonts w:ascii="Times New Roman" w:eastAsia="Calibri" w:hAnsi="Times New Roman" w:cs="Times New Roman"/>
          <w:bCs/>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r>
        <w:rPr>
          <w:rFonts w:ascii="Times New Roman" w:eastAsia="Calibri" w:hAnsi="Times New Roman" w:cs="Times New Roman"/>
          <w:bCs/>
          <w:sz w:val="12"/>
          <w:szCs w:val="12"/>
        </w:rPr>
        <w:t xml:space="preserve"> </w:t>
      </w:r>
      <w:r w:rsidRPr="00C339D8">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r>
        <w:rPr>
          <w:rFonts w:ascii="Times New Roman" w:eastAsia="Calibri" w:hAnsi="Times New Roman" w:cs="Times New Roman"/>
          <w:bCs/>
          <w:sz w:val="12"/>
          <w:szCs w:val="12"/>
        </w:rPr>
        <w:t xml:space="preserve"> </w:t>
      </w:r>
      <w:r w:rsidRPr="00C339D8">
        <w:rPr>
          <w:rFonts w:ascii="Times New Roman" w:eastAsia="Calibri" w:hAnsi="Times New Roman" w:cs="Times New Roman"/>
          <w:bCs/>
          <w:sz w:val="12"/>
          <w:szCs w:val="12"/>
        </w:rPr>
        <w:t>Книга 1. Проект планировки территории</w:t>
      </w:r>
      <w:r>
        <w:rPr>
          <w:rFonts w:ascii="Times New Roman" w:eastAsia="Calibri" w:hAnsi="Times New Roman" w:cs="Times New Roman"/>
          <w:bCs/>
          <w:sz w:val="12"/>
          <w:szCs w:val="12"/>
        </w:rPr>
        <w:t>………………………………...9</w:t>
      </w:r>
    </w:p>
    <w:p w:rsidR="00C339D8" w:rsidRDefault="00C339D8" w:rsidP="000520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520E6">
        <w:rPr>
          <w:rFonts w:ascii="Times New Roman" w:eastAsia="Calibri" w:hAnsi="Times New Roman" w:cs="Times New Roman"/>
          <w:bCs/>
          <w:sz w:val="12"/>
          <w:szCs w:val="12"/>
        </w:rPr>
        <w:t xml:space="preserve"> </w:t>
      </w:r>
      <w:r w:rsidR="000520E6" w:rsidRPr="000520E6">
        <w:rPr>
          <w:rFonts w:ascii="Times New Roman" w:eastAsia="Calibri" w:hAnsi="Times New Roman" w:cs="Times New Roman"/>
          <w:bCs/>
          <w:sz w:val="12"/>
          <w:szCs w:val="12"/>
        </w:rPr>
        <w:t>ДОКУМЕНТАЦИЯ ПО ВНЕСЕНИЮ ИЗМЕНЕНИЙ В ДОКУМЕ</w:t>
      </w:r>
      <w:r w:rsidR="000520E6">
        <w:rPr>
          <w:rFonts w:ascii="Times New Roman" w:eastAsia="Calibri" w:hAnsi="Times New Roman" w:cs="Times New Roman"/>
          <w:bCs/>
          <w:sz w:val="12"/>
          <w:szCs w:val="12"/>
        </w:rPr>
        <w:t xml:space="preserve">НТАЦИЮ ПО ПЛАНИРОВКЕ ТЕРРИТОРИИ объекта АО «Самаранефтегаз» </w:t>
      </w:r>
      <w:r w:rsidR="000520E6" w:rsidRPr="000520E6">
        <w:rPr>
          <w:rFonts w:ascii="Times New Roman" w:eastAsia="Calibri" w:hAnsi="Times New Roman" w:cs="Times New Roman"/>
          <w:bCs/>
          <w:sz w:val="12"/>
          <w:szCs w:val="12"/>
        </w:rPr>
        <w:t>6857П «Техническое перевооружение напорного нефтепровода ДНС Южно-Орловская - УПСВ Екатериновская  (замена аварийного</w:t>
      </w:r>
      <w:r w:rsidR="000520E6">
        <w:rPr>
          <w:rFonts w:ascii="Times New Roman" w:eastAsia="Calibri" w:hAnsi="Times New Roman" w:cs="Times New Roman"/>
          <w:bCs/>
          <w:sz w:val="12"/>
          <w:szCs w:val="12"/>
        </w:rPr>
        <w:t xml:space="preserve"> участка ПК 80+00 – ПК 198+00)» </w:t>
      </w:r>
      <w:r w:rsidR="000520E6" w:rsidRPr="000520E6">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w:t>
      </w:r>
      <w:r w:rsidR="00FD6F23">
        <w:rPr>
          <w:rFonts w:ascii="Times New Roman" w:eastAsia="Calibri" w:hAnsi="Times New Roman" w:cs="Times New Roman"/>
          <w:bCs/>
          <w:sz w:val="12"/>
          <w:szCs w:val="12"/>
        </w:rPr>
        <w:t xml:space="preserve"> Сергиевский 02.04.2021г №</w:t>
      </w:r>
      <w:r w:rsidR="000520E6">
        <w:rPr>
          <w:rFonts w:ascii="Times New Roman" w:eastAsia="Calibri" w:hAnsi="Times New Roman" w:cs="Times New Roman"/>
          <w:bCs/>
          <w:sz w:val="12"/>
          <w:szCs w:val="12"/>
        </w:rPr>
        <w:t xml:space="preserve">297. </w:t>
      </w:r>
      <w:r w:rsidR="000520E6" w:rsidRPr="000520E6">
        <w:rPr>
          <w:rFonts w:ascii="Times New Roman" w:eastAsia="Calibri" w:hAnsi="Times New Roman" w:cs="Times New Roman"/>
          <w:bCs/>
          <w:sz w:val="12"/>
          <w:szCs w:val="12"/>
        </w:rPr>
        <w:t>Книга 2. Проект планировки территории. Материалы по обоснованию</w:t>
      </w:r>
      <w:r w:rsidR="000520E6">
        <w:rPr>
          <w:rFonts w:ascii="Times New Roman" w:eastAsia="Calibri" w:hAnsi="Times New Roman" w:cs="Times New Roman"/>
          <w:bCs/>
          <w:sz w:val="12"/>
          <w:szCs w:val="12"/>
        </w:rPr>
        <w:t>…………………………………………………………………………………………………………………………………………………...19</w:t>
      </w:r>
    </w:p>
    <w:p w:rsidR="00C339D8" w:rsidRDefault="00C339D8" w:rsidP="00F76B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76B8A">
        <w:rPr>
          <w:rFonts w:ascii="Times New Roman" w:eastAsia="Calibri" w:hAnsi="Times New Roman" w:cs="Times New Roman"/>
          <w:bCs/>
          <w:sz w:val="12"/>
          <w:szCs w:val="12"/>
        </w:rPr>
        <w:t xml:space="preserve"> </w:t>
      </w:r>
      <w:r w:rsidR="00F76B8A" w:rsidRPr="00F76B8A">
        <w:rPr>
          <w:rFonts w:ascii="Times New Roman" w:eastAsia="Calibri" w:hAnsi="Times New Roman" w:cs="Times New Roman"/>
          <w:bCs/>
          <w:sz w:val="12"/>
          <w:szCs w:val="12"/>
        </w:rPr>
        <w:t>ДОКУМЕНТАЦИЯ ПО ВНЕСЕНИЮ ИЗМЕНЕНИЙ В ДОКУМЕ</w:t>
      </w:r>
      <w:r w:rsidR="00F76B8A">
        <w:rPr>
          <w:rFonts w:ascii="Times New Roman" w:eastAsia="Calibri" w:hAnsi="Times New Roman" w:cs="Times New Roman"/>
          <w:bCs/>
          <w:sz w:val="12"/>
          <w:szCs w:val="12"/>
        </w:rPr>
        <w:t xml:space="preserve">НТАЦИЮ ПО ПЛАНИРОВКЕ ТЕРРИТОРИИ объекта АО «Самаранефтегаз» </w:t>
      </w:r>
      <w:r w:rsidR="00F76B8A" w:rsidRPr="00F76B8A">
        <w:rPr>
          <w:rFonts w:ascii="Times New Roman" w:eastAsia="Calibri" w:hAnsi="Times New Roman" w:cs="Times New Roman"/>
          <w:bCs/>
          <w:sz w:val="12"/>
          <w:szCs w:val="12"/>
        </w:rPr>
        <w:t>6857П «Техническое перевооружение напорного нефтепровода ДНС Южно-Орловская - УПСВ Екатериновская  (замена аварийного</w:t>
      </w:r>
      <w:r w:rsidR="00F76B8A">
        <w:rPr>
          <w:rFonts w:ascii="Times New Roman" w:eastAsia="Calibri" w:hAnsi="Times New Roman" w:cs="Times New Roman"/>
          <w:bCs/>
          <w:sz w:val="12"/>
          <w:szCs w:val="12"/>
        </w:rPr>
        <w:t xml:space="preserve"> участка ПК 80+00 – ПК 198+00)» </w:t>
      </w:r>
      <w:r w:rsidR="00F76B8A" w:rsidRPr="00F76B8A">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w:t>
      </w:r>
      <w:r w:rsidR="00F76B8A">
        <w:rPr>
          <w:rFonts w:ascii="Times New Roman" w:eastAsia="Calibri" w:hAnsi="Times New Roman" w:cs="Times New Roman"/>
          <w:bCs/>
          <w:sz w:val="12"/>
          <w:szCs w:val="12"/>
        </w:rPr>
        <w:t xml:space="preserve"> Сергиевский 02.04.2021г № 297. </w:t>
      </w:r>
      <w:r w:rsidR="00F76B8A" w:rsidRPr="00F76B8A">
        <w:rPr>
          <w:rFonts w:ascii="Times New Roman" w:eastAsia="Calibri" w:hAnsi="Times New Roman" w:cs="Times New Roman"/>
          <w:bCs/>
          <w:sz w:val="12"/>
          <w:szCs w:val="12"/>
        </w:rPr>
        <w:t>Книга 3. Проект межевания территории</w:t>
      </w:r>
      <w:r w:rsidR="00F76B8A">
        <w:rPr>
          <w:rFonts w:ascii="Times New Roman" w:eastAsia="Calibri" w:hAnsi="Times New Roman" w:cs="Times New Roman"/>
          <w:bCs/>
          <w:sz w:val="12"/>
          <w:szCs w:val="12"/>
        </w:rPr>
        <w:t>………………………………25</w:t>
      </w: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0B5C75"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483408" w:rsidRDefault="00483408"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483408" w:rsidRDefault="00483408" w:rsidP="00D84827">
      <w:pPr>
        <w:tabs>
          <w:tab w:val="left" w:pos="6936"/>
        </w:tabs>
        <w:spacing w:after="0" w:line="240" w:lineRule="auto"/>
        <w:ind w:firstLine="284"/>
        <w:jc w:val="both"/>
        <w:rPr>
          <w:rFonts w:ascii="Times New Roman" w:eastAsia="Calibri" w:hAnsi="Times New Roman" w:cs="Times New Roman"/>
          <w:bCs/>
          <w:sz w:val="12"/>
          <w:szCs w:val="12"/>
        </w:rPr>
      </w:pPr>
    </w:p>
    <w:p w:rsidR="00483408" w:rsidRDefault="00483408"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F76B8A">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7C0034" w:rsidRDefault="007C0034" w:rsidP="003250C3">
      <w:pPr>
        <w:pStyle w:val="aff1"/>
        <w:rPr>
          <w:rFonts w:ascii="Times New Roman" w:eastAsia="Calibri" w:hAnsi="Times New Roman" w:cs="Times New Roman"/>
          <w:bCs/>
          <w:sz w:val="12"/>
          <w:szCs w:val="12"/>
          <w:lang w:eastAsia="en-US"/>
        </w:rPr>
      </w:pPr>
    </w:p>
    <w:p w:rsidR="00801CAA" w:rsidRPr="00801CAA" w:rsidRDefault="00801CAA" w:rsidP="00801CAA">
      <w:pPr>
        <w:pStyle w:val="aff1"/>
        <w:ind w:firstLine="284"/>
        <w:jc w:val="center"/>
        <w:rPr>
          <w:rFonts w:ascii="Times New Roman" w:hAnsi="Times New Roman" w:cs="Times New Roman"/>
          <w:sz w:val="12"/>
          <w:szCs w:val="12"/>
        </w:rPr>
      </w:pPr>
      <w:r w:rsidRPr="00801CAA">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индивидуального жилищного строительства.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16.12.2022 г. прием заявлений завершается.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Адрес земельного участка: Самарская область, муниципальный район Сергиевский, сельское поселение Сургут, п. Сургут, ул. Цветочная, кадастровый квартал 63:31:1101019, площадь земельного участка - 1000 кв.м.</w:t>
      </w:r>
    </w:p>
    <w:p w:rsid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sidRPr="00801CAA">
        <w:rPr>
          <w:rFonts w:ascii="Times New Roman" w:hAnsi="Times New Roman" w:cs="Times New Roman"/>
          <w:sz w:val="12"/>
          <w:szCs w:val="12"/>
        </w:rPr>
        <w:t xml:space="preserve">ИНФОРМАЦИОННОЕ </w:t>
      </w:r>
      <w:r>
        <w:rPr>
          <w:rFonts w:ascii="Times New Roman" w:hAnsi="Times New Roman" w:cs="Times New Roman"/>
          <w:sz w:val="12"/>
          <w:szCs w:val="12"/>
        </w:rPr>
        <w:t>СООБЩЕНИЕ О ПРОВЕДЕНИИ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№973-р от 15.11.2022г. «О проведении аукциона на право заключения договоров аренды земельных участков» сообщает, что 21 декабря 2022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w:t>
      </w:r>
      <w:r>
        <w:rPr>
          <w:rFonts w:ascii="Times New Roman" w:hAnsi="Times New Roman" w:cs="Times New Roman"/>
          <w:sz w:val="12"/>
          <w:szCs w:val="12"/>
        </w:rPr>
        <w:t>ды земельных участков по лотам: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Лот №1.</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Земельный участок, кадастровый номер 63:31:1001003:576, площадь 200000 кв.м., категория земель - земли населенных пунктов, вид разрешенного использования: сенокошение, расположенный по адресу: Самарская область, Сергиевский район, сельское поселение Светлодольск, с. Нероновка.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Начальная цена предмета торгов: 22000,00 рублей в год.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Шаг аукциона:  660,00 рубль.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Сумма задатка: 22000,00 рублей.</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- 3 года.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Лот №2.</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Земельный участок, кадастровый номер 63:31:1806001:92, площадь 141455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 р-н Сергиевский.</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учетный номер части 1, площадь 30139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не установлен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учетный номер части 2, площадь 118380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не установлен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учетный номер части 3, площадь 9676 кв.м., - вид ограничения (обременения): прочие ограничения прав и обременения объекта недвижимости; Срок действия: не установлен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учетный номер части 4, площадь 118380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не установлен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учетный номер части 5, площадь 30139 кв.м., - вид ограничения (обременения): ограничение прав на земельный участок, предусмотренные статьей 56 Земельного Кодекса Российской Федерации; Срок действия: не установлен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Начальная цена предмета торгов: 25462,00 рубля в год.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Шаг аукциона:  763,00 рублей.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Сумма задатка: 25462,00 рубля.</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Лот №3.</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Земельный участок, кадастровый номер 63:31:0804002:497, площадь 225 кв.м., категория земель - земли населенных пунктов, вид разрешенного использования: хранение автотранспорта, расположенный по адресу: Самарская область, муниципальный район Сергиевский, п. Антоновка, ул. Мичурина.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Начальная цена предмета торгов: 56625,00 рублей в год.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Шаг аукциона:  1698,00 рублей.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Сумма задатка: 28312,50 рублей.</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Для лота №3: Максимально и (или) минимально допустимые параметры разрешенного строительства объекта капитального строительства: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Согласно Правил землепользования и застройки сельского поселения Антоновка м.р. Сергиевский Самарской области утвержденных решением собрания представителей с.п. Антоновка муниципального района Сергиевский Самарской области №31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иных основных и условно-разрешенных видов использования земельных участков – 10 кв.м., максимальная высота зданий, строений, сооружений – 12 м., минимальная площадь отдельно стоящих объектов гаражного назначения, объектов обслуживания автотранспорта – 10 м., максимальная площадь отдельно стоящих объектов гаражного назначения, объектов обслуживания автотранспорта – 100 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п. Антоновка, ул. Мичурина.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На основании сведений №МР6/121.02/101/3099 от 13.07.2022г. ПАО «Россети Волга» Порядок технологического присоединения энергопринимающих устройств потребителей электрической энергии определен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принадлежащим сетевым организациям т иным лицам, к электрическим сетям, утвержденные Постановлением Правительства РФ от 27.12.2004г. №861 (далее Правила).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Вдоль участка расположены абонентские АО «ССК».</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1. Наличие резервной мощности существующих сетей имеется.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lastRenderedPageBreak/>
        <w:t>2. Срок осуществления мероприятий по технологическому присоединению исчисляется со дня заключения договора и регламентируется п.16б Правил.</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3. Срок действия технических условий не может составлять менее 2 лет и более 5 лет и регламентируется п.24 Правил.</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4.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№843 от 30.12.2021г.</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5. Ограничения </w:t>
      </w:r>
      <w:r>
        <w:rPr>
          <w:rFonts w:ascii="Times New Roman" w:hAnsi="Times New Roman" w:cs="Times New Roman"/>
          <w:sz w:val="12"/>
          <w:szCs w:val="12"/>
        </w:rPr>
        <w:t>доступа к объектам отсутствуют.</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Заявки на участие в аукционе принимаются ежедневно в рабочие дни с 17 ноября 2022 г. по 15 декабря 2022 г. (выходные дни: суббота, воскресенье) с 10 ч 00 мин до 16 ч 00 мин. (перерыв с 12 ч 00 мин  до 13 ч 00 мин); 16 декабря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Дата определения участников аукциона: 19 декабря 2022 г.</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Регистрация участников аукциона будет осуществляться 21 декабря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Для участия в аукционе заявители представляют следующие документы:</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2. Копии документов, удостоверяющих личность (для физических лиц).</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4. Документы, подтверждающие внесение задатка.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Основаниями не допуска заявителя к участию в аукционе являются: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2) непоступление задатка на дату рассмотрения заявок на участие в аукционе;</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Порядок проведения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2. Аукцион проводится в следующем порядке:</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а) аукцион ведет аукционист;</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lastRenderedPageBreak/>
        <w:t>Организатор аукциона вправе отказаться от проведения аукциона не позднее, чем за пять рабочих дней до дня проведения аукциона.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Банковские реквизиты для внесения задатка: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sidRPr="00801CAA">
        <w:rPr>
          <w:rFonts w:ascii="Times New Roman" w:hAnsi="Times New Roman" w:cs="Times New Roman"/>
          <w:sz w:val="12"/>
          <w:szCs w:val="12"/>
        </w:rPr>
        <w:t>Проект договора аренды земельного участка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село Сергиевск Самарской области</w:t>
      </w:r>
      <w:r w:rsidRPr="00801CAA">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1.</w:t>
      </w:r>
      <w:r w:rsidRPr="00801CAA">
        <w:rPr>
          <w:rFonts w:ascii="Times New Roman" w:hAnsi="Times New Roman" w:cs="Times New Roman"/>
          <w:sz w:val="12"/>
          <w:szCs w:val="12"/>
        </w:rPr>
        <w:t>Предмет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2.</w:t>
      </w:r>
      <w:r w:rsidRPr="00801CAA">
        <w:rPr>
          <w:rFonts w:ascii="Times New Roman" w:hAnsi="Times New Roman" w:cs="Times New Roman"/>
          <w:sz w:val="12"/>
          <w:szCs w:val="12"/>
        </w:rPr>
        <w:t>Обременения земельного участка.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Pr="00801CAA">
        <w:rPr>
          <w:rFonts w:ascii="Times New Roman" w:hAnsi="Times New Roman" w:cs="Times New Roman"/>
          <w:sz w:val="12"/>
          <w:szCs w:val="12"/>
        </w:rPr>
        <w:t>Срок договора.</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Pr="00801CAA">
        <w:rPr>
          <w:rFonts w:ascii="Times New Roman" w:hAnsi="Times New Roman" w:cs="Times New Roman"/>
          <w:sz w:val="12"/>
          <w:szCs w:val="12"/>
        </w:rPr>
        <w:t>Срок аренды «Участка» устанавливается с _____ по _______.</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3.2</w:t>
      </w:r>
      <w:r w:rsidRPr="00801CAA">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4.</w:t>
      </w:r>
      <w:r w:rsidRPr="00801CAA">
        <w:rPr>
          <w:rFonts w:ascii="Times New Roman" w:hAnsi="Times New Roman" w:cs="Times New Roman"/>
          <w:sz w:val="12"/>
          <w:szCs w:val="12"/>
        </w:rPr>
        <w:t>Арендная плата.</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Pr="00801CAA">
        <w:rPr>
          <w:rFonts w:ascii="Times New Roman" w:hAnsi="Times New Roman" w:cs="Times New Roman"/>
          <w:sz w:val="12"/>
          <w:szCs w:val="12"/>
        </w:rPr>
        <w:t>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4.4. Арендная плата начисляется с _______.</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5.</w:t>
      </w:r>
      <w:r w:rsidRPr="00801CAA">
        <w:rPr>
          <w:rFonts w:ascii="Times New Roman" w:hAnsi="Times New Roman" w:cs="Times New Roman"/>
          <w:sz w:val="12"/>
          <w:szCs w:val="12"/>
        </w:rPr>
        <w:t>Права и обязанности сторон.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5.1. «Арендодатель» имеет право:</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5.2. «Арендодатель» обязан: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5.2.1. Выполнять в полном объеме все условия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5.3. «Арендатор» имеет право:</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5.3.1. Использовать «Участок» на условиях, установленных Договором.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 «Арендатор» обязан: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5.4.1. Выполнять в полном объеме все условия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5.4.3. Уплачивать в размере и на условиях, установленных договором, арендную плату.</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lastRenderedPageBreak/>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6.</w:t>
      </w:r>
      <w:r w:rsidRPr="00801CAA">
        <w:rPr>
          <w:rFonts w:ascii="Times New Roman" w:hAnsi="Times New Roman" w:cs="Times New Roman"/>
          <w:sz w:val="12"/>
          <w:szCs w:val="12"/>
        </w:rPr>
        <w:t>Ответственность сторон.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7.</w:t>
      </w:r>
      <w:r w:rsidRPr="00801CAA">
        <w:rPr>
          <w:rFonts w:ascii="Times New Roman" w:hAnsi="Times New Roman" w:cs="Times New Roman"/>
          <w:sz w:val="12"/>
          <w:szCs w:val="12"/>
        </w:rPr>
        <w:t>Изменение, расторжение и прекращение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8.</w:t>
      </w:r>
      <w:r w:rsidRPr="00801CAA">
        <w:rPr>
          <w:rFonts w:ascii="Times New Roman" w:hAnsi="Times New Roman" w:cs="Times New Roman"/>
          <w:sz w:val="12"/>
          <w:szCs w:val="12"/>
        </w:rPr>
        <w:t>Рассмотрение и урегулирование споров.</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9.</w:t>
      </w:r>
      <w:r w:rsidRPr="00801CAA">
        <w:rPr>
          <w:rFonts w:ascii="Times New Roman" w:hAnsi="Times New Roman" w:cs="Times New Roman"/>
          <w:sz w:val="12"/>
          <w:szCs w:val="12"/>
        </w:rPr>
        <w:t>Неотъемлемой частью договора является.</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9.2. Неотъемлемой частью договора является акт приема-передачи земельного участка.</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10.</w:t>
      </w:r>
      <w:r w:rsidRPr="00801CAA">
        <w:rPr>
          <w:rFonts w:ascii="Times New Roman" w:hAnsi="Times New Roman" w:cs="Times New Roman"/>
          <w:sz w:val="12"/>
          <w:szCs w:val="12"/>
        </w:rPr>
        <w:t>Адреса и подписи  сторон.</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«Арендодатель»:</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801CAA" w:rsidRPr="00801CAA" w:rsidRDefault="00801CAA" w:rsidP="00801CAA">
      <w:pPr>
        <w:pStyle w:val="aff1"/>
        <w:ind w:firstLine="284"/>
        <w:jc w:val="center"/>
        <w:rPr>
          <w:rFonts w:ascii="Times New Roman" w:hAnsi="Times New Roman" w:cs="Times New Roman"/>
          <w:sz w:val="12"/>
          <w:szCs w:val="12"/>
        </w:rPr>
      </w:pPr>
      <w:r w:rsidRPr="00801CAA">
        <w:rPr>
          <w:rFonts w:ascii="Times New Roman" w:hAnsi="Times New Roman" w:cs="Times New Roman"/>
          <w:sz w:val="12"/>
          <w:szCs w:val="12"/>
        </w:rPr>
        <w:t>Форма заявки на участие в аукционе</w:t>
      </w:r>
    </w:p>
    <w:p w:rsidR="00801CAA" w:rsidRPr="00801CAA" w:rsidRDefault="00801CAA" w:rsidP="00801CAA">
      <w:pPr>
        <w:pStyle w:val="aff1"/>
        <w:ind w:firstLine="284"/>
        <w:jc w:val="right"/>
        <w:rPr>
          <w:rFonts w:ascii="Times New Roman" w:hAnsi="Times New Roman" w:cs="Times New Roman"/>
          <w:sz w:val="12"/>
          <w:szCs w:val="12"/>
        </w:rPr>
      </w:pPr>
      <w:r w:rsidRPr="00801CAA">
        <w:rPr>
          <w:rFonts w:ascii="Times New Roman" w:hAnsi="Times New Roman" w:cs="Times New Roman"/>
          <w:sz w:val="12"/>
          <w:szCs w:val="12"/>
        </w:rPr>
        <w:t>Регистрационный  номер_______</w:t>
      </w:r>
    </w:p>
    <w:p w:rsidR="00801CAA" w:rsidRPr="00801CAA" w:rsidRDefault="00801CAA" w:rsidP="00801CAA">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rsidR="00801CAA" w:rsidRPr="00801CAA" w:rsidRDefault="00801CAA" w:rsidP="00801CAA">
      <w:pPr>
        <w:pStyle w:val="aff1"/>
        <w:ind w:firstLine="284"/>
        <w:jc w:val="right"/>
        <w:rPr>
          <w:rFonts w:ascii="Times New Roman" w:hAnsi="Times New Roman" w:cs="Times New Roman"/>
          <w:sz w:val="12"/>
          <w:szCs w:val="12"/>
        </w:rPr>
      </w:pPr>
      <w:r w:rsidRPr="00801CAA">
        <w:rPr>
          <w:rFonts w:ascii="Times New Roman" w:hAnsi="Times New Roman" w:cs="Times New Roman"/>
          <w:sz w:val="12"/>
          <w:szCs w:val="12"/>
        </w:rPr>
        <w:t>Продавец: Комитет по управлению</w:t>
      </w:r>
    </w:p>
    <w:p w:rsidR="00801CAA" w:rsidRPr="00801CAA" w:rsidRDefault="00801CAA" w:rsidP="00801CAA">
      <w:pPr>
        <w:pStyle w:val="aff1"/>
        <w:ind w:firstLine="284"/>
        <w:jc w:val="right"/>
        <w:rPr>
          <w:rFonts w:ascii="Times New Roman" w:hAnsi="Times New Roman" w:cs="Times New Roman"/>
          <w:sz w:val="12"/>
          <w:szCs w:val="12"/>
        </w:rPr>
      </w:pPr>
      <w:r w:rsidRPr="00801CAA">
        <w:rPr>
          <w:rFonts w:ascii="Times New Roman" w:hAnsi="Times New Roman" w:cs="Times New Roman"/>
          <w:sz w:val="12"/>
          <w:szCs w:val="12"/>
        </w:rPr>
        <w:t>муниципальным имуществом</w:t>
      </w:r>
    </w:p>
    <w:p w:rsidR="00801CAA" w:rsidRPr="00801CAA" w:rsidRDefault="00801CAA" w:rsidP="00801CAA">
      <w:pPr>
        <w:pStyle w:val="aff1"/>
        <w:ind w:firstLine="284"/>
        <w:jc w:val="right"/>
        <w:rPr>
          <w:rFonts w:ascii="Times New Roman" w:hAnsi="Times New Roman" w:cs="Times New Roman"/>
          <w:sz w:val="12"/>
          <w:szCs w:val="12"/>
        </w:rPr>
      </w:pPr>
      <w:r w:rsidRPr="00801CAA">
        <w:rPr>
          <w:rFonts w:ascii="Times New Roman" w:hAnsi="Times New Roman" w:cs="Times New Roman"/>
          <w:sz w:val="12"/>
          <w:szCs w:val="12"/>
        </w:rPr>
        <w:t>муниципального района Сергиевский</w:t>
      </w:r>
    </w:p>
    <w:p w:rsidR="00801CAA" w:rsidRPr="00801CAA" w:rsidRDefault="00801CAA" w:rsidP="00801CAA">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01CAA" w:rsidRPr="00801CAA" w:rsidRDefault="00801CAA" w:rsidP="00801CAA">
      <w:pPr>
        <w:pStyle w:val="aff1"/>
        <w:ind w:firstLine="284"/>
        <w:jc w:val="center"/>
        <w:rPr>
          <w:rFonts w:ascii="Times New Roman" w:hAnsi="Times New Roman" w:cs="Times New Roman"/>
          <w:sz w:val="12"/>
          <w:szCs w:val="12"/>
        </w:rPr>
      </w:pPr>
      <w:r w:rsidRPr="00801CAA">
        <w:rPr>
          <w:rFonts w:ascii="Times New Roman" w:hAnsi="Times New Roman" w:cs="Times New Roman"/>
          <w:sz w:val="12"/>
          <w:szCs w:val="12"/>
        </w:rPr>
        <w:t>Заявка на участие в аукционе</w:t>
      </w:r>
    </w:p>
    <w:p w:rsidR="00801CAA" w:rsidRP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pBdr>
          <w:top w:val="single" w:sz="4" w:space="1" w:color="auto"/>
        </w:pBdr>
        <w:ind w:firstLine="284"/>
        <w:jc w:val="center"/>
        <w:rPr>
          <w:rFonts w:ascii="Times New Roman" w:hAnsi="Times New Roman" w:cs="Times New Roman"/>
          <w:sz w:val="12"/>
          <w:szCs w:val="12"/>
        </w:rPr>
      </w:pPr>
      <w:r w:rsidRPr="00801CAA">
        <w:rPr>
          <w:rFonts w:ascii="Times New Roman" w:hAnsi="Times New Roman" w:cs="Times New Roman"/>
          <w:sz w:val="12"/>
          <w:szCs w:val="12"/>
        </w:rPr>
        <w:t>(полное наименование, реквизиты юридического лица, ИП или Ф.И.О. и паспортные данные заявителя физ.лица)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в лице</w:t>
      </w:r>
    </w:p>
    <w:p w:rsid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pBdr>
          <w:top w:val="single" w:sz="4" w:space="1" w:color="auto"/>
        </w:pBdr>
        <w:ind w:firstLine="284"/>
        <w:jc w:val="center"/>
        <w:rPr>
          <w:rFonts w:ascii="Times New Roman" w:hAnsi="Times New Roman" w:cs="Times New Roman"/>
          <w:sz w:val="12"/>
          <w:szCs w:val="12"/>
        </w:rPr>
      </w:pPr>
      <w:r w:rsidRPr="00801CAA">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действующего на основании</w:t>
      </w:r>
    </w:p>
    <w:p w:rsidR="00801CAA" w:rsidRDefault="00801CAA" w:rsidP="00801CAA">
      <w:pPr>
        <w:pStyle w:val="aff1"/>
        <w:ind w:firstLine="284"/>
        <w:jc w:val="both"/>
        <w:rPr>
          <w:rFonts w:ascii="Times New Roman" w:hAnsi="Times New Roman" w:cs="Times New Roman"/>
          <w:sz w:val="12"/>
          <w:szCs w:val="12"/>
        </w:rPr>
      </w:pPr>
    </w:p>
    <w:p w:rsidR="00801CAA" w:rsidRPr="00801CAA" w:rsidRDefault="00801CAA" w:rsidP="00801CAA">
      <w:pPr>
        <w:pStyle w:val="aff1"/>
        <w:pBdr>
          <w:top w:val="single" w:sz="4" w:space="1" w:color="auto"/>
        </w:pBdr>
        <w:ind w:firstLine="284"/>
        <w:jc w:val="center"/>
        <w:rPr>
          <w:rFonts w:ascii="Times New Roman" w:hAnsi="Times New Roman" w:cs="Times New Roman"/>
          <w:sz w:val="12"/>
          <w:szCs w:val="12"/>
        </w:rPr>
      </w:pPr>
      <w:r w:rsidRPr="00801CAA">
        <w:rPr>
          <w:rFonts w:ascii="Times New Roman" w:hAnsi="Times New Roman" w:cs="Times New Roman"/>
          <w:sz w:val="12"/>
          <w:szCs w:val="12"/>
        </w:rPr>
        <w:t>(наименование, дата и номер уполномочивающего документа)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w:t>
      </w:r>
      <w:r>
        <w:rPr>
          <w:rFonts w:ascii="Times New Roman" w:hAnsi="Times New Roman" w:cs="Times New Roman"/>
          <w:sz w:val="12"/>
          <w:szCs w:val="12"/>
        </w:rPr>
        <w:t xml:space="preserve">______________________________, площадь ________________ м2, </w:t>
      </w:r>
      <w:r w:rsidRPr="00801CAA">
        <w:rPr>
          <w:rFonts w:ascii="Times New Roman" w:hAnsi="Times New Roman" w:cs="Times New Roman"/>
          <w:sz w:val="12"/>
          <w:szCs w:val="12"/>
        </w:rPr>
        <w:t>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801CAA">
        <w:rPr>
          <w:rFonts w:ascii="Times New Roman" w:hAnsi="Times New Roman" w:cs="Times New Roman"/>
          <w:sz w:val="12"/>
          <w:szCs w:val="12"/>
        </w:rPr>
        <w:t>разрешенное использование________________________________________________________________________________.</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ОБЯЗУЮСЬ:</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801CAA">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801CAA">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801CAA" w:rsidRPr="00801CAA" w:rsidRDefault="00801CAA" w:rsidP="00801CA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801CAA">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Адрес регистрации (юридический), телефон, e-mail ЗАЯВИТЕЛЯ и банковские реквизиты для возврата задатка:</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________________________________________________________________________________________________________</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________________________________________________________________________________________________________</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К заявке прилагаются следующие документы:</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________________________________________________________________________________________________________</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________________________________________________________________________________________________________</w:t>
      </w:r>
    </w:p>
    <w:p w:rsidR="00801CAA" w:rsidRPr="00801CAA" w:rsidRDefault="00801CAA" w:rsidP="00801CAA">
      <w:pPr>
        <w:pStyle w:val="aff1"/>
        <w:ind w:firstLine="284"/>
        <w:jc w:val="both"/>
        <w:rPr>
          <w:rFonts w:ascii="Times New Roman" w:hAnsi="Times New Roman" w:cs="Times New Roman"/>
          <w:sz w:val="12"/>
          <w:szCs w:val="12"/>
        </w:rPr>
      </w:pPr>
      <w:r w:rsidRPr="00801CA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801CAA" w:rsidRPr="00801CAA" w:rsidRDefault="00801CAA" w:rsidP="00801CAA">
      <w:pPr>
        <w:pStyle w:val="aff1"/>
        <w:ind w:firstLine="284"/>
        <w:jc w:val="right"/>
        <w:rPr>
          <w:rFonts w:ascii="Times New Roman" w:hAnsi="Times New Roman" w:cs="Times New Roman"/>
          <w:sz w:val="12"/>
          <w:szCs w:val="12"/>
        </w:rPr>
      </w:pPr>
      <w:r>
        <w:rPr>
          <w:rFonts w:ascii="Times New Roman" w:hAnsi="Times New Roman" w:cs="Times New Roman"/>
          <w:sz w:val="12"/>
          <w:szCs w:val="12"/>
        </w:rPr>
        <w:lastRenderedPageBreak/>
        <w:t>Заявка принята ПРОДАВЦОМ</w:t>
      </w:r>
    </w:p>
    <w:p w:rsidR="00801CAA" w:rsidRDefault="00801CAA" w:rsidP="00801CAA">
      <w:pPr>
        <w:pStyle w:val="aff1"/>
        <w:ind w:firstLine="284"/>
        <w:jc w:val="right"/>
        <w:rPr>
          <w:rFonts w:ascii="Times New Roman" w:hAnsi="Times New Roman" w:cs="Times New Roman"/>
          <w:sz w:val="12"/>
          <w:szCs w:val="12"/>
        </w:rPr>
      </w:pPr>
      <w:r w:rsidRPr="00801CAA">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801CAA" w:rsidRPr="00801CAA" w:rsidTr="00801CAA">
        <w:trPr>
          <w:trHeight w:val="70"/>
        </w:trPr>
        <w:tc>
          <w:tcPr>
            <w:tcW w:w="2726" w:type="pct"/>
          </w:tcPr>
          <w:p w:rsidR="00801CAA" w:rsidRPr="00801CAA" w:rsidRDefault="00801CAA" w:rsidP="00801CAA">
            <w:pPr>
              <w:spacing w:after="0" w:line="240" w:lineRule="auto"/>
              <w:jc w:val="both"/>
              <w:rPr>
                <w:rFonts w:ascii="Times New Roman" w:hAnsi="Times New Roman" w:cs="Times New Roman"/>
                <w:sz w:val="12"/>
                <w:szCs w:val="12"/>
                <w:u w:val="single"/>
              </w:rPr>
            </w:pPr>
            <w:r w:rsidRPr="00801CAA">
              <w:rPr>
                <w:rFonts w:ascii="Times New Roman" w:hAnsi="Times New Roman" w:cs="Times New Roman"/>
                <w:sz w:val="12"/>
                <w:szCs w:val="12"/>
                <w:u w:val="single"/>
              </w:rPr>
              <w:t>Подпись ПРЕТЕНДЕНТА</w:t>
            </w:r>
          </w:p>
          <w:p w:rsidR="00801CAA" w:rsidRPr="00801CAA" w:rsidRDefault="00801CAA" w:rsidP="00801CAA">
            <w:pPr>
              <w:spacing w:after="0" w:line="240" w:lineRule="auto"/>
              <w:jc w:val="both"/>
              <w:rPr>
                <w:rFonts w:ascii="Times New Roman" w:hAnsi="Times New Roman" w:cs="Times New Roman"/>
                <w:sz w:val="12"/>
                <w:szCs w:val="12"/>
              </w:rPr>
            </w:pPr>
            <w:r w:rsidRPr="00801CAA">
              <w:rPr>
                <w:rFonts w:ascii="Times New Roman" w:hAnsi="Times New Roman" w:cs="Times New Roman"/>
                <w:sz w:val="12"/>
                <w:szCs w:val="12"/>
              </w:rPr>
              <w:t>_________________</w:t>
            </w:r>
          </w:p>
          <w:p w:rsidR="00801CAA" w:rsidRPr="00801CAA" w:rsidRDefault="00801CAA" w:rsidP="00801CAA">
            <w:pPr>
              <w:spacing w:after="0" w:line="240" w:lineRule="auto"/>
              <w:jc w:val="both"/>
              <w:rPr>
                <w:rFonts w:ascii="Times New Roman" w:hAnsi="Times New Roman" w:cs="Times New Roman"/>
                <w:sz w:val="12"/>
                <w:szCs w:val="12"/>
              </w:rPr>
            </w:pPr>
            <w:r w:rsidRPr="00801CAA">
              <w:rPr>
                <w:rFonts w:ascii="Times New Roman" w:hAnsi="Times New Roman" w:cs="Times New Roman"/>
                <w:sz w:val="12"/>
                <w:szCs w:val="12"/>
              </w:rPr>
              <w:t xml:space="preserve">       </w:t>
            </w:r>
            <w:r w:rsidRPr="00801CAA">
              <w:rPr>
                <w:rFonts w:ascii="Times New Roman" w:hAnsi="Times New Roman" w:cs="Times New Roman"/>
                <w:sz w:val="12"/>
                <w:szCs w:val="12"/>
                <w:vertAlign w:val="superscript"/>
              </w:rPr>
              <w:t>(М.П. при наличии)</w:t>
            </w:r>
            <w:r w:rsidRPr="00801CAA">
              <w:rPr>
                <w:rFonts w:ascii="Times New Roman" w:hAnsi="Times New Roman" w:cs="Times New Roman"/>
                <w:sz w:val="12"/>
                <w:szCs w:val="12"/>
              </w:rPr>
              <w:t xml:space="preserve">                                  </w:t>
            </w:r>
          </w:p>
        </w:tc>
        <w:tc>
          <w:tcPr>
            <w:tcW w:w="2274" w:type="pct"/>
          </w:tcPr>
          <w:p w:rsidR="00801CAA" w:rsidRPr="00801CAA" w:rsidRDefault="00801CAA" w:rsidP="00801CAA">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801CAA" w:rsidRPr="00801CAA" w:rsidRDefault="00801CAA" w:rsidP="00801CAA">
            <w:pPr>
              <w:spacing w:after="0" w:line="240" w:lineRule="auto"/>
              <w:jc w:val="center"/>
              <w:rPr>
                <w:rFonts w:ascii="Times New Roman" w:hAnsi="Times New Roman" w:cs="Times New Roman"/>
                <w:sz w:val="12"/>
                <w:szCs w:val="12"/>
              </w:rPr>
            </w:pPr>
            <w:r w:rsidRPr="00801CAA">
              <w:rPr>
                <w:rFonts w:ascii="Times New Roman" w:hAnsi="Times New Roman" w:cs="Times New Roman"/>
                <w:sz w:val="12"/>
                <w:szCs w:val="12"/>
              </w:rPr>
              <w:t>_________________</w:t>
            </w:r>
          </w:p>
          <w:p w:rsidR="00801CAA" w:rsidRPr="00801CAA" w:rsidRDefault="00801CAA" w:rsidP="00801CAA">
            <w:pPr>
              <w:tabs>
                <w:tab w:val="center" w:pos="2412"/>
              </w:tabs>
              <w:spacing w:after="0" w:line="240" w:lineRule="auto"/>
              <w:rPr>
                <w:rFonts w:ascii="Times New Roman" w:hAnsi="Times New Roman" w:cs="Times New Roman"/>
                <w:sz w:val="12"/>
                <w:szCs w:val="12"/>
              </w:rPr>
            </w:pPr>
            <w:r w:rsidRPr="00801CAA">
              <w:rPr>
                <w:rFonts w:ascii="Times New Roman" w:hAnsi="Times New Roman" w:cs="Times New Roman"/>
                <w:sz w:val="12"/>
                <w:szCs w:val="12"/>
              </w:rPr>
              <w:tab/>
              <w:t xml:space="preserve">                     </w:t>
            </w:r>
          </w:p>
        </w:tc>
      </w:tr>
    </w:tbl>
    <w:p w:rsidR="00483408" w:rsidRPr="00483408" w:rsidRDefault="00483408" w:rsidP="00483408">
      <w:pPr>
        <w:pStyle w:val="aff1"/>
        <w:ind w:firstLine="284"/>
        <w:jc w:val="center"/>
        <w:rPr>
          <w:rFonts w:ascii="Times New Roman" w:hAnsi="Times New Roman" w:cs="Times New Roman"/>
          <w:sz w:val="12"/>
          <w:szCs w:val="12"/>
        </w:rPr>
      </w:pPr>
      <w:r w:rsidRPr="00483408">
        <w:rPr>
          <w:rFonts w:ascii="Times New Roman" w:hAnsi="Times New Roman" w:cs="Times New Roman"/>
          <w:sz w:val="12"/>
          <w:szCs w:val="12"/>
        </w:rPr>
        <w:t>Администрация</w:t>
      </w:r>
    </w:p>
    <w:p w:rsidR="00483408" w:rsidRPr="00483408" w:rsidRDefault="00483408" w:rsidP="0048340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83408">
        <w:rPr>
          <w:rFonts w:ascii="Times New Roman" w:hAnsi="Times New Roman" w:cs="Times New Roman"/>
          <w:sz w:val="12"/>
          <w:szCs w:val="12"/>
        </w:rPr>
        <w:t>Сергиевский</w:t>
      </w:r>
    </w:p>
    <w:p w:rsidR="00483408" w:rsidRPr="00483408" w:rsidRDefault="00483408" w:rsidP="0048340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83408" w:rsidRPr="00483408" w:rsidRDefault="00483408" w:rsidP="0048340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01CAA" w:rsidRDefault="00483408" w:rsidP="00483408">
      <w:pPr>
        <w:pStyle w:val="aff1"/>
        <w:ind w:firstLine="284"/>
        <w:rPr>
          <w:rFonts w:ascii="Times New Roman" w:hAnsi="Times New Roman" w:cs="Times New Roman"/>
          <w:sz w:val="12"/>
          <w:szCs w:val="12"/>
        </w:rPr>
      </w:pPr>
      <w:r w:rsidRPr="00483408">
        <w:rPr>
          <w:rFonts w:ascii="Times New Roman" w:hAnsi="Times New Roman" w:cs="Times New Roman"/>
          <w:sz w:val="12"/>
          <w:szCs w:val="12"/>
        </w:rPr>
        <w:t>«16» ноября 2022г.</w:t>
      </w:r>
      <w:r>
        <w:rPr>
          <w:rFonts w:ascii="Times New Roman" w:hAnsi="Times New Roman" w:cs="Times New Roman"/>
          <w:sz w:val="12"/>
          <w:szCs w:val="12"/>
        </w:rPr>
        <w:t xml:space="preserve">                                                                                                                                                                                                    </w:t>
      </w:r>
      <w:r w:rsidRPr="00483408">
        <w:rPr>
          <w:rFonts w:ascii="Times New Roman" w:hAnsi="Times New Roman" w:cs="Times New Roman"/>
          <w:sz w:val="12"/>
          <w:szCs w:val="12"/>
        </w:rPr>
        <w:t>№1307</w:t>
      </w:r>
    </w:p>
    <w:p w:rsidR="00483408" w:rsidRPr="00483408" w:rsidRDefault="00483408" w:rsidP="00483408">
      <w:pPr>
        <w:pStyle w:val="aff1"/>
        <w:ind w:firstLine="284"/>
        <w:jc w:val="center"/>
        <w:rPr>
          <w:rFonts w:ascii="Times New Roman" w:hAnsi="Times New Roman" w:cs="Times New Roman"/>
          <w:sz w:val="12"/>
          <w:szCs w:val="12"/>
        </w:rPr>
      </w:pPr>
      <w:r w:rsidRPr="00483408">
        <w:rPr>
          <w:rFonts w:ascii="Times New Roman" w:hAnsi="Times New Roman" w:cs="Times New Roman"/>
          <w:sz w:val="12"/>
          <w:szCs w:val="12"/>
        </w:rPr>
        <w:t>Об утверждении муниципальной программы «Улучшение условий  и охраны труда в муниципальном районе С</w:t>
      </w:r>
      <w:r>
        <w:rPr>
          <w:rFonts w:ascii="Times New Roman" w:hAnsi="Times New Roman" w:cs="Times New Roman"/>
          <w:sz w:val="12"/>
          <w:szCs w:val="12"/>
        </w:rPr>
        <w:t>ергиевский  на 2023-2025 годы»</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В соответствии с постановлением администрации муниципального района Сергиевский от 23.12.2019 года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в целях снижения производственного</w:t>
      </w:r>
      <w:r>
        <w:rPr>
          <w:rFonts w:ascii="Times New Roman" w:hAnsi="Times New Roman" w:cs="Times New Roman"/>
          <w:sz w:val="12"/>
          <w:szCs w:val="12"/>
        </w:rPr>
        <w:t xml:space="preserve"> травматизма и профессиональных</w:t>
      </w:r>
      <w:r w:rsidRPr="00483408">
        <w:rPr>
          <w:rFonts w:ascii="Times New Roman" w:hAnsi="Times New Roman" w:cs="Times New Roman"/>
          <w:sz w:val="12"/>
          <w:szCs w:val="12"/>
        </w:rPr>
        <w:t xml:space="preserve"> рисков работников организаций, расположенных на территории муниципального района Сергиевский Самарской области, администрация мун</w:t>
      </w:r>
      <w:r>
        <w:rPr>
          <w:rFonts w:ascii="Times New Roman" w:hAnsi="Times New Roman" w:cs="Times New Roman"/>
          <w:sz w:val="12"/>
          <w:szCs w:val="12"/>
        </w:rPr>
        <w:t xml:space="preserve">иципального района Сергиевский </w:t>
      </w:r>
    </w:p>
    <w:p w:rsidR="00483408" w:rsidRPr="00483408" w:rsidRDefault="00483408" w:rsidP="00483408">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1. Утвердить муниципальную программу «Улучшение условий и охраны труда в муниципальном районе Сергиевский на 2023-2025 годы» согласно Приложению к настоящему постановлению.</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 xml:space="preserve">3. Опубликовать настоящее постановление  в газете «Сергиевский вестник».  </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4. Настоящее постановление вступает в силу с 01.01.2023г.</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 xml:space="preserve">5.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483408" w:rsidRP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А. И. Екамасов</w:t>
      </w:r>
    </w:p>
    <w:p w:rsidR="00483408" w:rsidRDefault="00483408" w:rsidP="00483408">
      <w:pPr>
        <w:pStyle w:val="aff1"/>
        <w:ind w:firstLine="284"/>
        <w:jc w:val="right"/>
        <w:rPr>
          <w:rFonts w:ascii="Times New Roman" w:hAnsi="Times New Roman" w:cs="Times New Roman"/>
          <w:sz w:val="12"/>
          <w:szCs w:val="12"/>
        </w:rPr>
      </w:pPr>
    </w:p>
    <w:p w:rsidR="00483408" w:rsidRP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Приложение №1</w:t>
      </w:r>
    </w:p>
    <w:p w:rsidR="00483408" w:rsidRP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 xml:space="preserve"> к  постановлению администрации</w:t>
      </w:r>
    </w:p>
    <w:p w:rsidR="00483408" w:rsidRP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муниципального района  Сергиевский</w:t>
      </w:r>
    </w:p>
    <w:p w:rsidR="00483408" w:rsidRP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№1307 от  16 ноября 2022 года</w:t>
      </w:r>
    </w:p>
    <w:p w:rsidR="00483408" w:rsidRPr="00483408" w:rsidRDefault="00483408" w:rsidP="00483408">
      <w:pPr>
        <w:pStyle w:val="aff1"/>
        <w:jc w:val="both"/>
        <w:rPr>
          <w:rFonts w:ascii="Times New Roman" w:hAnsi="Times New Roman" w:cs="Times New Roman"/>
          <w:sz w:val="12"/>
          <w:szCs w:val="12"/>
        </w:rPr>
      </w:pPr>
    </w:p>
    <w:p w:rsidR="00483408" w:rsidRPr="00483408" w:rsidRDefault="00483408" w:rsidP="0048340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483408">
        <w:rPr>
          <w:rFonts w:ascii="Times New Roman" w:hAnsi="Times New Roman" w:cs="Times New Roman"/>
          <w:sz w:val="12"/>
          <w:szCs w:val="12"/>
        </w:rPr>
        <w:t>«У</w:t>
      </w:r>
      <w:r>
        <w:rPr>
          <w:rFonts w:ascii="Times New Roman" w:hAnsi="Times New Roman" w:cs="Times New Roman"/>
          <w:sz w:val="12"/>
          <w:szCs w:val="12"/>
        </w:rPr>
        <w:t xml:space="preserve">лучшение условий и охраны труда </w:t>
      </w:r>
      <w:r w:rsidRPr="00483408">
        <w:rPr>
          <w:rFonts w:ascii="Times New Roman" w:hAnsi="Times New Roman" w:cs="Times New Roman"/>
          <w:sz w:val="12"/>
          <w:szCs w:val="12"/>
        </w:rPr>
        <w:t>в м</w:t>
      </w:r>
      <w:r>
        <w:rPr>
          <w:rFonts w:ascii="Times New Roman" w:hAnsi="Times New Roman" w:cs="Times New Roman"/>
          <w:sz w:val="12"/>
          <w:szCs w:val="12"/>
        </w:rPr>
        <w:t xml:space="preserve">униципальном районе Сергиевский </w:t>
      </w:r>
      <w:r w:rsidRPr="00483408">
        <w:rPr>
          <w:rFonts w:ascii="Times New Roman" w:hAnsi="Times New Roman" w:cs="Times New Roman"/>
          <w:sz w:val="12"/>
          <w:szCs w:val="12"/>
        </w:rPr>
        <w:t>на 2023-2025 годы»</w:t>
      </w:r>
    </w:p>
    <w:p w:rsidR="00483408" w:rsidRPr="00483408" w:rsidRDefault="00483408" w:rsidP="00483408">
      <w:pPr>
        <w:pStyle w:val="aff1"/>
        <w:jc w:val="both"/>
        <w:rPr>
          <w:rFonts w:ascii="Times New Roman" w:hAnsi="Times New Roman" w:cs="Times New Roman"/>
          <w:sz w:val="12"/>
          <w:szCs w:val="12"/>
        </w:rPr>
      </w:pPr>
    </w:p>
    <w:p w:rsidR="00483408" w:rsidRDefault="00483408" w:rsidP="00483408">
      <w:pPr>
        <w:pStyle w:val="aff1"/>
        <w:ind w:firstLine="284"/>
        <w:jc w:val="center"/>
        <w:rPr>
          <w:rFonts w:ascii="Times New Roman" w:hAnsi="Times New Roman" w:cs="Times New Roman"/>
          <w:sz w:val="12"/>
          <w:szCs w:val="12"/>
        </w:rPr>
      </w:pPr>
      <w:r w:rsidRPr="00483408">
        <w:rPr>
          <w:rFonts w:ascii="Times New Roman" w:hAnsi="Times New Roman" w:cs="Times New Roman"/>
          <w:sz w:val="12"/>
          <w:szCs w:val="12"/>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061"/>
      </w:tblGrid>
      <w:tr w:rsidR="00483408" w:rsidRPr="00483408" w:rsidTr="00483408">
        <w:trPr>
          <w:trHeight w:val="70"/>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Наименование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Муниципальная  программа «Улучшение условий и охраны труда в муниципальном районе Сергиевский</w:t>
            </w:r>
            <w:r>
              <w:rPr>
                <w:rFonts w:ascii="Times New Roman" w:hAnsi="Times New Roman" w:cs="Times New Roman"/>
                <w:sz w:val="12"/>
                <w:szCs w:val="12"/>
              </w:rPr>
              <w:t xml:space="preserve"> </w:t>
            </w:r>
            <w:r w:rsidRPr="00483408">
              <w:rPr>
                <w:rFonts w:ascii="Times New Roman" w:hAnsi="Times New Roman" w:cs="Times New Roman"/>
                <w:sz w:val="12"/>
                <w:szCs w:val="12"/>
              </w:rPr>
              <w:t>на 2023-2025 годы» (далее – Муниципальная программа)</w:t>
            </w:r>
          </w:p>
        </w:tc>
      </w:tr>
      <w:tr w:rsidR="00483408" w:rsidRPr="00483408" w:rsidTr="00483408">
        <w:trPr>
          <w:trHeight w:val="70"/>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Дата принятия решения о разработке муниципальной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Распоряжение администрации муниципального района Сергиевский Самарской области от 25.08.2022г. №661-р «О создании программного комитета администрации муниципального района Сергиевский по рассмотрению муниципальной программы «Улучшения условий и охраны труда в муниципальном районе Сергиевский на 2023-2025 годы» </w:t>
            </w:r>
          </w:p>
        </w:tc>
      </w:tr>
      <w:tr w:rsidR="00483408" w:rsidRPr="00483408" w:rsidTr="00483408">
        <w:trPr>
          <w:trHeight w:val="218"/>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Ответственный исполнитель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Администрация муниципального района Сергиевский Самарской области, </w:t>
            </w:r>
          </w:p>
        </w:tc>
      </w:tr>
      <w:tr w:rsidR="00483408" w:rsidRPr="00483408" w:rsidTr="00483408">
        <w:trPr>
          <w:trHeight w:val="295"/>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highlight w:val="green"/>
              </w:rPr>
            </w:pPr>
            <w:r w:rsidRPr="00483408">
              <w:rPr>
                <w:rFonts w:ascii="Times New Roman" w:hAnsi="Times New Roman" w:cs="Times New Roman"/>
                <w:sz w:val="12"/>
                <w:szCs w:val="12"/>
              </w:rPr>
              <w:t>Соисполнители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Организации, осуществляющие деятельность на территории муниципального района Сергиевский Самарской области.</w:t>
            </w:r>
          </w:p>
        </w:tc>
      </w:tr>
      <w:tr w:rsidR="00483408" w:rsidRPr="00483408" w:rsidTr="00483408">
        <w:trPr>
          <w:trHeight w:val="295"/>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Цель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Улучшение условий и охраны труда в целях снижения производственного травматизма и профессиональных  рисков работников организаций, расположенных на территории муниципального района Сергиевский Самарской области.</w:t>
            </w:r>
          </w:p>
        </w:tc>
      </w:tr>
      <w:tr w:rsidR="00483408" w:rsidRPr="00483408" w:rsidTr="00483408">
        <w:trPr>
          <w:trHeight w:val="70"/>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Задачи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Реализация превентивных мер, направленных на снижение производственного травматизма и профессиональной заболеваемости;</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w:t>
            </w:r>
            <w:r w:rsidRPr="00483408">
              <w:rPr>
                <w:rFonts w:ascii="Times New Roman" w:hAnsi="Times New Roman" w:cs="Times New Roman"/>
                <w:color w:val="000000"/>
                <w:sz w:val="12"/>
                <w:szCs w:val="12"/>
              </w:rPr>
              <w:t xml:space="preserve">Совершенствование муниципальных </w:t>
            </w:r>
            <w:r w:rsidRPr="00483408">
              <w:rPr>
                <w:rFonts w:ascii="Times New Roman" w:hAnsi="Times New Roman" w:cs="Times New Roman"/>
                <w:sz w:val="12"/>
                <w:szCs w:val="12"/>
              </w:rPr>
              <w:t>нормативно- правовых актов муниципального района Сергиевский</w:t>
            </w:r>
            <w:r w:rsidRPr="00483408">
              <w:rPr>
                <w:rFonts w:ascii="Times New Roman" w:hAnsi="Times New Roman" w:cs="Times New Roman"/>
                <w:color w:val="000000"/>
                <w:sz w:val="12"/>
                <w:szCs w:val="12"/>
              </w:rPr>
              <w:t xml:space="preserve"> Самарской области в области охраны труда</w:t>
            </w:r>
            <w:r w:rsidRPr="00483408">
              <w:rPr>
                <w:rFonts w:ascii="Times New Roman" w:hAnsi="Times New Roman" w:cs="Times New Roman"/>
                <w:sz w:val="12"/>
                <w:szCs w:val="12"/>
              </w:rPr>
              <w:t>;</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Организация обучения по охране труда работников на основе современных технологий обучения;</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Информационное обеспечение и пропаганда охраны труда;                                                                                </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Проведение мониторинга условий и охраны труда.</w:t>
            </w:r>
          </w:p>
        </w:tc>
      </w:tr>
      <w:tr w:rsidR="00483408" w:rsidRPr="00483408" w:rsidTr="00483408">
        <w:trPr>
          <w:trHeight w:val="3322"/>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lastRenderedPageBreak/>
              <w:t xml:space="preserve">Важнейшие </w:t>
            </w:r>
            <w:r w:rsidRPr="00483408">
              <w:rPr>
                <w:rFonts w:ascii="Times New Roman" w:hAnsi="Times New Roman" w:cs="Times New Roman"/>
                <w:sz w:val="12"/>
                <w:szCs w:val="12"/>
              </w:rPr>
              <w:t>целевые показатели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Численность пострадавших в результате несчастных случаев на производстве со смертельным исходом в расчете на 1000 работающих;</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Количество дней нетрудоспособности у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одного пострадавшего.</w:t>
            </w:r>
          </w:p>
          <w:p w:rsidR="00483408" w:rsidRPr="00483408" w:rsidRDefault="00483408" w:rsidP="00483408">
            <w:pPr>
              <w:spacing w:after="0" w:line="240" w:lineRule="auto"/>
              <w:jc w:val="both"/>
              <w:rPr>
                <w:rFonts w:ascii="Times New Roman" w:hAnsi="Times New Roman" w:cs="Times New Roman"/>
                <w:sz w:val="12"/>
                <w:szCs w:val="12"/>
                <w:u w:val="single"/>
              </w:rPr>
            </w:pPr>
            <w:r w:rsidRPr="00483408">
              <w:rPr>
                <w:rFonts w:ascii="Times New Roman" w:hAnsi="Times New Roman" w:cs="Times New Roman"/>
                <w:sz w:val="12"/>
                <w:szCs w:val="12"/>
                <w:u w:val="single"/>
              </w:rPr>
              <w:t>Показатели задачи 1:</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Удельный вес работников, прошедших диспансеризацию, запланированную муниципальной программой;</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w:t>
            </w:r>
            <w:r w:rsidRPr="00483408">
              <w:rPr>
                <w:rFonts w:ascii="Times New Roman" w:hAnsi="Times New Roman" w:cs="Times New Roman"/>
                <w:sz w:val="12"/>
                <w:szCs w:val="12"/>
                <w:u w:val="single"/>
              </w:rPr>
              <w:t>Показатели задачи 2</w:t>
            </w:r>
            <w:r w:rsidRPr="00483408">
              <w:rPr>
                <w:rFonts w:ascii="Times New Roman" w:hAnsi="Times New Roman" w:cs="Times New Roman"/>
                <w:sz w:val="12"/>
                <w:szCs w:val="12"/>
              </w:rPr>
              <w:t>:</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Количество разработанных и утвержденных муниципальных правовых актов муниципального района Сергиевский Самарской области в области охраны труда.</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u w:val="single"/>
              </w:rPr>
              <w:t xml:space="preserve"> Показатели задачи 3:</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Удельный вес обученных работников по охране труда, от общего количества работников, запланированных к обучению муниципальной программой.</w:t>
            </w:r>
          </w:p>
          <w:p w:rsidR="00483408" w:rsidRPr="00483408" w:rsidRDefault="00483408" w:rsidP="00483408">
            <w:pPr>
              <w:spacing w:after="0" w:line="240" w:lineRule="auto"/>
              <w:jc w:val="both"/>
              <w:rPr>
                <w:rFonts w:ascii="Times New Roman" w:hAnsi="Times New Roman" w:cs="Times New Roman"/>
                <w:sz w:val="12"/>
                <w:szCs w:val="12"/>
                <w:u w:val="single"/>
              </w:rPr>
            </w:pPr>
            <w:r w:rsidRPr="00483408">
              <w:rPr>
                <w:rFonts w:ascii="Times New Roman" w:hAnsi="Times New Roman" w:cs="Times New Roman"/>
                <w:sz w:val="12"/>
                <w:szCs w:val="12"/>
                <w:u w:val="single"/>
              </w:rPr>
              <w:t>Показатели задачи 4:</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Количество опубликованных в районной печати и на сайте администрации района материалов по проблемам охраны труда;</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 Количество проведенных семинаров и совещаний с рассмотрением вопросов охраны труда.</w:t>
            </w:r>
          </w:p>
          <w:p w:rsidR="00483408" w:rsidRPr="00483408" w:rsidRDefault="00483408" w:rsidP="00483408">
            <w:pPr>
              <w:spacing w:after="0" w:line="240" w:lineRule="auto"/>
              <w:jc w:val="both"/>
              <w:rPr>
                <w:rFonts w:ascii="Times New Roman" w:hAnsi="Times New Roman" w:cs="Times New Roman"/>
                <w:sz w:val="12"/>
                <w:szCs w:val="12"/>
                <w:u w:val="single"/>
              </w:rPr>
            </w:pPr>
            <w:r w:rsidRPr="00483408">
              <w:rPr>
                <w:rFonts w:ascii="Times New Roman" w:hAnsi="Times New Roman" w:cs="Times New Roman"/>
                <w:sz w:val="12"/>
                <w:szCs w:val="12"/>
                <w:u w:val="single"/>
              </w:rPr>
              <w:t>Показатели задачи 5:</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Количество организаций, ежеквартально предоставляющих информацию по вопросам охраны труда в отдел муниципального контроля Администрации муниципального  района Сергиевский Самарской области, к общему количеству организаций, расположенных на территории муниципального района Сергиевский Самарской области.</w:t>
            </w:r>
          </w:p>
        </w:tc>
      </w:tr>
      <w:tr w:rsidR="00483408" w:rsidRPr="00483408" w:rsidTr="00483408">
        <w:trPr>
          <w:trHeight w:val="70"/>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Этапы и сроки  реализации муниципальной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2023-2025 годы</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Программа реализуется в 1 этап</w:t>
            </w:r>
          </w:p>
        </w:tc>
      </w:tr>
      <w:tr w:rsidR="00483408" w:rsidRPr="00483408" w:rsidTr="00483408">
        <w:trPr>
          <w:trHeight w:val="70"/>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Объемы и источники финансирования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Объём финансирования муниципальной программы за счет средств местного бюджета на</w:t>
            </w:r>
            <w:r w:rsidRPr="00483408">
              <w:rPr>
                <w:rFonts w:ascii="Times New Roman" w:hAnsi="Times New Roman" w:cs="Times New Roman"/>
                <w:color w:val="FF0000"/>
                <w:sz w:val="12"/>
                <w:szCs w:val="12"/>
              </w:rPr>
              <w:t xml:space="preserve"> </w:t>
            </w:r>
            <w:r w:rsidRPr="00483408">
              <w:rPr>
                <w:rFonts w:ascii="Times New Roman" w:hAnsi="Times New Roman" w:cs="Times New Roman"/>
                <w:sz w:val="12"/>
                <w:szCs w:val="12"/>
              </w:rPr>
              <w:t xml:space="preserve">весь срок ее реализации составляет  909,0 тыс.  рублей*, в том числе: </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2023 год -  302,0 тыс. рублей                             </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2024 год -  303,0 тыс. рублей</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2025 год  - 304,0 тыс. рублей</w:t>
            </w:r>
          </w:p>
        </w:tc>
      </w:tr>
      <w:tr w:rsidR="00483408" w:rsidRPr="00483408" w:rsidTr="00483408">
        <w:trPr>
          <w:trHeight w:val="218"/>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Ожидаемые результаты реализации муниципальной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В результате реализации муниципальной программы ожидается:</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Улучшение условий и охраны труда, снижение численности работников муниципального района  Сергиевский, занятых в неблагоприятных условиях труда;</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Усиление внимания работодателей к проведению мероприятий по профилактике производственного травматизма;</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Внедрение эффективной системы управления охраной труда на территории муниципального района Сергиевский;</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Улучшение информационного обеспечения и пропаганды охраны труда.</w:t>
            </w:r>
          </w:p>
        </w:tc>
      </w:tr>
      <w:tr w:rsidR="00483408" w:rsidRPr="00483408" w:rsidTr="00483408">
        <w:trPr>
          <w:trHeight w:val="218"/>
        </w:trPr>
        <w:tc>
          <w:tcPr>
            <w:tcW w:w="1560" w:type="dxa"/>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Система организации контроля за ходом реализации программы</w:t>
            </w:r>
          </w:p>
        </w:tc>
        <w:tc>
          <w:tcPr>
            <w:tcW w:w="6061" w:type="dxa"/>
          </w:tcPr>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Общее руководство и контроль за ходом реализации Программы осуществляет администрация муниципального района Сергиевский;</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w:t>
            </w:r>
          </w:p>
          <w:p w:rsidR="00483408" w:rsidRPr="00483408" w:rsidRDefault="00483408" w:rsidP="00483408">
            <w:pPr>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-последующий контроль осуществляет Контрольное управление администрации муниципального района Сергиевский.</w:t>
            </w:r>
          </w:p>
        </w:tc>
      </w:tr>
    </w:tbl>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 xml:space="preserve"> (*)  Общий объём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483408" w:rsidRPr="00483408" w:rsidRDefault="00483408" w:rsidP="00483408">
      <w:pPr>
        <w:pStyle w:val="aff1"/>
        <w:ind w:firstLine="284"/>
        <w:jc w:val="both"/>
        <w:rPr>
          <w:rFonts w:ascii="Times New Roman" w:hAnsi="Times New Roman" w:cs="Times New Roman"/>
          <w:sz w:val="12"/>
          <w:szCs w:val="12"/>
        </w:rPr>
      </w:pPr>
    </w:p>
    <w:p w:rsidR="00483408" w:rsidRPr="00483408" w:rsidRDefault="00483408" w:rsidP="00483408">
      <w:pPr>
        <w:pStyle w:val="aff1"/>
        <w:ind w:firstLine="284"/>
        <w:jc w:val="center"/>
        <w:rPr>
          <w:rFonts w:ascii="Times New Roman" w:hAnsi="Times New Roman" w:cs="Times New Roman"/>
          <w:sz w:val="12"/>
          <w:szCs w:val="12"/>
        </w:rPr>
      </w:pPr>
      <w:r w:rsidRPr="00483408">
        <w:rPr>
          <w:rFonts w:ascii="Times New Roman" w:hAnsi="Times New Roman" w:cs="Times New Roman"/>
          <w:sz w:val="12"/>
          <w:szCs w:val="12"/>
        </w:rPr>
        <w:t>1. Характеристика проблемы, на решение которой напр</w:t>
      </w:r>
      <w:r>
        <w:rPr>
          <w:rFonts w:ascii="Times New Roman" w:hAnsi="Times New Roman" w:cs="Times New Roman"/>
          <w:sz w:val="12"/>
          <w:szCs w:val="12"/>
        </w:rPr>
        <w:t>авлена муниципальная  программа</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Охрана труда представляет собой одну из наиболее актуальных и сложных социально-трудовых проблем и как система обеспечения жизни и здоровья работников в процессе трудовой деятельности является частью качественно новой социальной политики, которая заключается в формировании современной социальной среды, работающей на улучшение условий труда и сохранение здоровья каждого человека.</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В условиях рыночной экономики возможность существенных позитивных сдвигов в улучшении условий и охраны труда тесно связана с реализацией комплекса мер по разработке и принятию целевых программ улучшения условий и охраны труда, развитию системы обучения и непрерывного образования персонала по охране труда, активизации проведения аттестации рабочих мест по условиям труда с последующей сертификацией организации работ по охране труда, внедрению и совершенствованию системы управления охраной труда как подсистемы в рамках единой интегрированной системы управления (менеджмента) организации, укреплению системы социального партнерства в сфере условий и охраны труда.</w:t>
      </w:r>
    </w:p>
    <w:p w:rsidR="00483408" w:rsidRPr="00483408" w:rsidRDefault="00483408" w:rsidP="00483408">
      <w:pPr>
        <w:pStyle w:val="aff1"/>
        <w:ind w:firstLine="284"/>
        <w:jc w:val="both"/>
        <w:rPr>
          <w:rFonts w:ascii="Times New Roman" w:hAnsi="Times New Roman" w:cs="Times New Roman"/>
          <w:sz w:val="12"/>
          <w:szCs w:val="12"/>
        </w:rPr>
      </w:pPr>
      <w:r w:rsidRPr="00483408">
        <w:rPr>
          <w:rFonts w:ascii="Times New Roman" w:hAnsi="Times New Roman" w:cs="Times New Roman"/>
          <w:sz w:val="12"/>
          <w:szCs w:val="12"/>
        </w:rPr>
        <w:t>Статистические данные свидетельствуют о том, что в течение последних лет уровень производственного травматизма в муниципальном районе Сергиевский Самарской области характеризуется следующими показателями  (таблица  1).</w:t>
      </w:r>
    </w:p>
    <w:p w:rsidR="00483408" w:rsidRPr="00483408" w:rsidRDefault="00483408" w:rsidP="00483408">
      <w:pPr>
        <w:pStyle w:val="aff1"/>
        <w:ind w:firstLine="284"/>
        <w:jc w:val="right"/>
        <w:rPr>
          <w:rFonts w:ascii="Times New Roman" w:hAnsi="Times New Roman" w:cs="Times New Roman"/>
          <w:sz w:val="12"/>
          <w:szCs w:val="12"/>
        </w:rPr>
      </w:pPr>
      <w:r w:rsidRPr="00483408">
        <w:rPr>
          <w:rFonts w:ascii="Times New Roman" w:hAnsi="Times New Roman" w:cs="Times New Roman"/>
          <w:sz w:val="12"/>
          <w:szCs w:val="12"/>
        </w:rPr>
        <w:t>Таблица 1</w:t>
      </w:r>
    </w:p>
    <w:p w:rsidR="00483408" w:rsidRDefault="00483408" w:rsidP="00483408">
      <w:pPr>
        <w:pStyle w:val="aff1"/>
        <w:ind w:firstLine="284"/>
        <w:jc w:val="center"/>
        <w:rPr>
          <w:rFonts w:ascii="Times New Roman" w:hAnsi="Times New Roman" w:cs="Times New Roman"/>
          <w:sz w:val="12"/>
          <w:szCs w:val="12"/>
        </w:rPr>
      </w:pPr>
      <w:r w:rsidRPr="00483408">
        <w:rPr>
          <w:rFonts w:ascii="Times New Roman" w:hAnsi="Times New Roman" w:cs="Times New Roman"/>
          <w:sz w:val="12"/>
          <w:szCs w:val="12"/>
        </w:rPr>
        <w:t>Сведения о пострадавших на производстве  в му</w:t>
      </w:r>
      <w:r>
        <w:rPr>
          <w:rFonts w:ascii="Times New Roman" w:hAnsi="Times New Roman" w:cs="Times New Roman"/>
          <w:sz w:val="12"/>
          <w:szCs w:val="12"/>
        </w:rPr>
        <w:t xml:space="preserve">ниципальном районе Сергиевский </w:t>
      </w:r>
      <w:r w:rsidRPr="00483408">
        <w:rPr>
          <w:rFonts w:ascii="Times New Roman" w:hAnsi="Times New Roman" w:cs="Times New Roman"/>
          <w:sz w:val="12"/>
          <w:szCs w:val="12"/>
        </w:rPr>
        <w:t>в 2017-2021 годах (сведения по данным Самарастат)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486"/>
        <w:gridCol w:w="456"/>
        <w:gridCol w:w="486"/>
        <w:gridCol w:w="486"/>
        <w:gridCol w:w="486"/>
      </w:tblGrid>
      <w:tr w:rsidR="00483408" w:rsidRPr="00483408" w:rsidTr="00483408">
        <w:tc>
          <w:tcPr>
            <w:tcW w:w="0" w:type="auto"/>
            <w:vMerge w:val="restart"/>
            <w:vAlign w:val="center"/>
          </w:tcPr>
          <w:p w:rsidR="00483408" w:rsidRPr="00483408" w:rsidRDefault="00483408" w:rsidP="00483408">
            <w:pPr>
              <w:widowControl w:val="0"/>
              <w:suppressAutoHyphens/>
              <w:autoSpaceDE w:val="0"/>
              <w:autoSpaceDN w:val="0"/>
              <w:adjustRightInd w:val="0"/>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 xml:space="preserve">              Показатель</w:t>
            </w:r>
          </w:p>
        </w:tc>
        <w:tc>
          <w:tcPr>
            <w:tcW w:w="0" w:type="auto"/>
            <w:gridSpan w:val="5"/>
            <w:vAlign w:val="center"/>
          </w:tcPr>
          <w:p w:rsidR="00483408" w:rsidRPr="00483408" w:rsidRDefault="00483408" w:rsidP="00483408">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Годы</w:t>
            </w:r>
          </w:p>
        </w:tc>
      </w:tr>
      <w:tr w:rsidR="00483408" w:rsidRPr="00483408" w:rsidTr="00483408">
        <w:tc>
          <w:tcPr>
            <w:tcW w:w="0" w:type="auto"/>
            <w:vMerge/>
            <w:vAlign w:val="center"/>
          </w:tcPr>
          <w:p w:rsidR="00483408" w:rsidRPr="00483408" w:rsidRDefault="00483408" w:rsidP="00483408">
            <w:pPr>
              <w:widowControl w:val="0"/>
              <w:suppressAutoHyphens/>
              <w:autoSpaceDE w:val="0"/>
              <w:autoSpaceDN w:val="0"/>
              <w:adjustRightInd w:val="0"/>
              <w:spacing w:after="0" w:line="240" w:lineRule="auto"/>
              <w:jc w:val="both"/>
              <w:rPr>
                <w:rFonts w:ascii="Times New Roman" w:hAnsi="Times New Roman" w:cs="Times New Roman"/>
                <w:i/>
                <w:sz w:val="12"/>
                <w:szCs w:val="12"/>
              </w:rPr>
            </w:pP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2017</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2018</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2019</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2020</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2021</w:t>
            </w:r>
          </w:p>
        </w:tc>
      </w:tr>
      <w:tr w:rsidR="00483408" w:rsidRPr="00483408" w:rsidTr="00483408">
        <w:tc>
          <w:tcPr>
            <w:tcW w:w="0" w:type="auto"/>
          </w:tcPr>
          <w:p w:rsidR="00483408" w:rsidRPr="00483408" w:rsidRDefault="00483408" w:rsidP="00483408">
            <w:pPr>
              <w:widowControl w:val="0"/>
              <w:suppressAutoHyphens/>
              <w:autoSpaceDE w:val="0"/>
              <w:autoSpaceDN w:val="0"/>
              <w:adjustRightInd w:val="0"/>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Число пострадавших с утратой трудоспособности на 1 рабочий день и более и со смертельным исходом в расчете на 1 тыс. работающих (всего), чел.</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1,2</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0,3</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0,9</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1,059</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1,352</w:t>
            </w:r>
          </w:p>
        </w:tc>
      </w:tr>
      <w:tr w:rsidR="00483408" w:rsidRPr="00483408" w:rsidTr="00483408">
        <w:tc>
          <w:tcPr>
            <w:tcW w:w="0" w:type="auto"/>
          </w:tcPr>
          <w:p w:rsidR="00483408" w:rsidRPr="00483408" w:rsidRDefault="00483408" w:rsidP="00483408">
            <w:pPr>
              <w:widowControl w:val="0"/>
              <w:suppressAutoHyphens/>
              <w:autoSpaceDE w:val="0"/>
              <w:autoSpaceDN w:val="0"/>
              <w:adjustRightInd w:val="0"/>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Из них со смертельным исходом в расчете на 1 тыс. работающих (всего), чел.</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0,311</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0,145</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0,150</w:t>
            </w:r>
          </w:p>
        </w:tc>
      </w:tr>
      <w:tr w:rsidR="00483408" w:rsidRPr="00483408" w:rsidTr="00483408">
        <w:tc>
          <w:tcPr>
            <w:tcW w:w="0" w:type="auto"/>
          </w:tcPr>
          <w:p w:rsidR="00483408" w:rsidRPr="00483408" w:rsidRDefault="00483408" w:rsidP="00483408">
            <w:pPr>
              <w:widowControl w:val="0"/>
              <w:suppressAutoHyphens/>
              <w:autoSpaceDE w:val="0"/>
              <w:autoSpaceDN w:val="0"/>
              <w:adjustRightInd w:val="0"/>
              <w:spacing w:after="0" w:line="240" w:lineRule="auto"/>
              <w:jc w:val="both"/>
              <w:rPr>
                <w:rFonts w:ascii="Times New Roman" w:hAnsi="Times New Roman" w:cs="Times New Roman"/>
                <w:sz w:val="12"/>
                <w:szCs w:val="12"/>
              </w:rPr>
            </w:pPr>
            <w:r w:rsidRPr="00483408">
              <w:rPr>
                <w:rFonts w:ascii="Times New Roman" w:hAnsi="Times New Roman" w:cs="Times New Roman"/>
                <w:sz w:val="12"/>
                <w:szCs w:val="12"/>
              </w:rPr>
              <w:t>Численность лиц, с установленным впервые профзаболеванием, чел</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2</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w:t>
            </w:r>
          </w:p>
        </w:tc>
        <w:tc>
          <w:tcPr>
            <w:tcW w:w="0" w:type="auto"/>
            <w:vAlign w:val="center"/>
          </w:tcPr>
          <w:p w:rsidR="00483408" w:rsidRPr="00483408" w:rsidRDefault="00483408" w:rsidP="00483408">
            <w:pPr>
              <w:spacing w:after="0" w:line="240" w:lineRule="auto"/>
              <w:jc w:val="center"/>
              <w:rPr>
                <w:rFonts w:ascii="Times New Roman" w:hAnsi="Times New Roman" w:cs="Times New Roman"/>
                <w:sz w:val="12"/>
                <w:szCs w:val="12"/>
              </w:rPr>
            </w:pPr>
            <w:r w:rsidRPr="00483408">
              <w:rPr>
                <w:rFonts w:ascii="Times New Roman" w:hAnsi="Times New Roman" w:cs="Times New Roman"/>
                <w:sz w:val="12"/>
                <w:szCs w:val="12"/>
              </w:rPr>
              <w:t>0</w:t>
            </w:r>
          </w:p>
        </w:tc>
      </w:tr>
    </w:tbl>
    <w:p w:rsidR="00483408" w:rsidRDefault="00483408" w:rsidP="00483408">
      <w:pPr>
        <w:pStyle w:val="aff1"/>
        <w:ind w:firstLine="284"/>
        <w:jc w:val="center"/>
        <w:rPr>
          <w:rFonts w:ascii="Times New Roman" w:hAnsi="Times New Roman" w:cs="Times New Roman"/>
          <w:sz w:val="12"/>
          <w:szCs w:val="12"/>
        </w:rPr>
      </w:pP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lastRenderedPageBreak/>
        <w:t>В целом ситуация в этой сфере в муниципальном районе Сергиевский Самарской области продолжает оставаться сложной, поэтому требуется принятие дополнительных мер по ее улучшению.</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Анализ причин и условий возникновения большинства несчастных случаев на производстве в муниципальном районе Сергиевский Самарской области показывает, что одной из причин их возникновения является неудовлетворительная организация производства работ.</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К другим причинам относятся:</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неблагоприятные условия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использование в организациях устаревших основных производственных фондов;</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нарушения норм и правил охраны труда, связанные с недостатками в обучении персонала по вопросам охраны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недостаточное внимание со стороны работодателей к проведению мероприятий по профилактике несчастных случаев на производстве и профессиональных заболеваний.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В настоящее время на территории муниципального района Сергиевский проводятся ряд мероприятий по улучшению условий и охраны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В частности выполняются работы по специальной оценки рабочих мест по условиям труда в организациях всех форм собственности, проводятся оценка профессиональных рисков, день охраны труда. Специальная оценка условий труда включает гигиеническую оценку существующих условий и характера труда, оценку травмобезопасности рабочих мест и обеспеченности работников средствами индивидуальной защиты.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Выполняются также мероприятия, направленные на улучшение лечебно-профилактического обслуживания и медицинской реабилитации лиц, пострадавших в результате несчастных случаев на производстве и профессиональных заболеваний.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В связи с тем, что проблема улучшения условий и охраны труда является долговременной, в целях осуществления единой социально-экономической политики на территории муниципального района Сергиевский Самарской области необходимо продолжить работу по основным направлениям деятельности в сфере охраны труда в рамках программы улучшения условий и охраны труда в муниципальном районе Сергиевский Самарской области на 2023 – 2025 годы.</w:t>
      </w:r>
    </w:p>
    <w:p w:rsid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Важнейшим фактором, определяющим необходимость разработки и реализации муниципальной программы улучшения условий и охраны труда, является социальная значимость данной проблемы в части повышения качества жизни и сохранения здоровья трудоспособного населения на территории муниципального района  Сергиев</w:t>
      </w:r>
      <w:r>
        <w:rPr>
          <w:rFonts w:ascii="Times New Roman" w:hAnsi="Times New Roman" w:cs="Times New Roman"/>
          <w:sz w:val="12"/>
          <w:szCs w:val="12"/>
        </w:rPr>
        <w:t>ский.</w:t>
      </w:r>
    </w:p>
    <w:p w:rsidR="003760E2" w:rsidRPr="003760E2" w:rsidRDefault="003760E2" w:rsidP="003760E2">
      <w:pPr>
        <w:pStyle w:val="aff1"/>
        <w:ind w:firstLine="284"/>
        <w:jc w:val="both"/>
        <w:rPr>
          <w:rFonts w:ascii="Times New Roman" w:hAnsi="Times New Roman" w:cs="Times New Roman"/>
          <w:sz w:val="12"/>
          <w:szCs w:val="12"/>
        </w:rPr>
      </w:pP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2. Цели и задачи  программы, этапы и сроки реализации муниципальной программы, кон</w:t>
      </w:r>
      <w:r>
        <w:rPr>
          <w:rFonts w:ascii="Times New Roman" w:hAnsi="Times New Roman" w:cs="Times New Roman"/>
          <w:sz w:val="12"/>
          <w:szCs w:val="12"/>
        </w:rPr>
        <w:t>ечные результаты ее реализации.</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Целью муниципальной  программы является:</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xml:space="preserve">- Улучшение условий и охраны труда в целях снижения производственного травматизма и профессиональных  рисков работников организаций, расположенных на территории муниципального района Сергиевский Самарской области. </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Для достижения поставленной цели необходимо решение следующих задач:</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Задача 1.  Реализация превентивных мер, направленных на снижение производственного травматизма и профессиональной заболеваемости;</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Задача 2. Совершенствование муниципальных нормативно правовых актов муниципального района Сергиевский Самарской области  в области охраны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Задача 3. Организация обучения по охране труда работников на основе современных технологий обучения;</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Задача 4. Информационное обеспечение и пропаганда охраны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Задача 5. Проведение мониторинга условий и охраны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Срок реализации мероприятий муниципальной программы – 2023-2025 годы. Муниципальная программа реализуется в один этап.</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xml:space="preserve">В результате реализации муниципальной  программы ожидается:  </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Улучшение условий и охраны труда, снижение численности работников муниципального района  Сергиевский, занятых в неблагоприятных условиях труда;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Усиление внимания работодателей к проведению мероприятий по профилактике производственного травматизма;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Внедрение эффективной системы управления охраной труда на территории муниципального района Сергиевский;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Улучшение информационного обеспечения и пропаганды охраны труда.</w:t>
      </w:r>
      <w:r w:rsidRPr="003760E2">
        <w:rPr>
          <w:rFonts w:ascii="Times New Roman" w:hAnsi="Times New Roman" w:cs="Times New Roman"/>
          <w:sz w:val="12"/>
          <w:szCs w:val="12"/>
        </w:rPr>
        <w:tab/>
      </w:r>
    </w:p>
    <w:p w:rsidR="003760E2" w:rsidRPr="003760E2" w:rsidRDefault="003760E2" w:rsidP="003760E2">
      <w:pPr>
        <w:pStyle w:val="aff1"/>
        <w:ind w:firstLine="284"/>
        <w:jc w:val="both"/>
        <w:rPr>
          <w:rFonts w:ascii="Times New Roman" w:hAnsi="Times New Roman" w:cs="Times New Roman"/>
          <w:sz w:val="12"/>
          <w:szCs w:val="12"/>
        </w:rPr>
      </w:pP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3. Перечень показателей (индика</w:t>
      </w:r>
      <w:r>
        <w:rPr>
          <w:rFonts w:ascii="Times New Roman" w:hAnsi="Times New Roman" w:cs="Times New Roman"/>
          <w:sz w:val="12"/>
          <w:szCs w:val="12"/>
        </w:rPr>
        <w:t>торов) муниципальной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Для обеспечения оценки степени достижения целей и решения поставленных задач программы применяется комплекс  показателей (индикаторов).</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Перечень показателей (индикаторов) Программы с указанием плановых значений по годам ее реализации представлен в прилож</w:t>
      </w:r>
      <w:r>
        <w:rPr>
          <w:rFonts w:ascii="Times New Roman" w:hAnsi="Times New Roman" w:cs="Times New Roman"/>
          <w:sz w:val="12"/>
          <w:szCs w:val="12"/>
        </w:rPr>
        <w:t>ении № 1 к настоящей Программе.</w:t>
      </w: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4. Перечень мероп</w:t>
      </w:r>
      <w:r>
        <w:rPr>
          <w:rFonts w:ascii="Times New Roman" w:hAnsi="Times New Roman" w:cs="Times New Roman"/>
          <w:sz w:val="12"/>
          <w:szCs w:val="12"/>
        </w:rPr>
        <w:t>риятий муниципальной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Достижение целей и решение поставленных задач программы осуществляются путем скоординированного выполнения мероприятий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Перечень  программных мероприятий, а также информация о необходимых для реализации каждого мероприятия финансовых ресурсах, сроках их реализации и исполнителях приведена в приложении 2 к Программе.</w:t>
      </w:r>
    </w:p>
    <w:p w:rsidR="003760E2" w:rsidRPr="003760E2" w:rsidRDefault="003760E2" w:rsidP="003760E2">
      <w:pPr>
        <w:pStyle w:val="aff1"/>
        <w:ind w:firstLine="284"/>
        <w:jc w:val="both"/>
        <w:rPr>
          <w:rFonts w:ascii="Times New Roman" w:hAnsi="Times New Roman" w:cs="Times New Roman"/>
          <w:sz w:val="12"/>
          <w:szCs w:val="12"/>
        </w:rPr>
      </w:pP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5. Обоснование ресурсного обесп</w:t>
      </w:r>
      <w:r>
        <w:rPr>
          <w:rFonts w:ascii="Times New Roman" w:hAnsi="Times New Roman" w:cs="Times New Roman"/>
          <w:sz w:val="12"/>
          <w:szCs w:val="12"/>
        </w:rPr>
        <w:t>ечения муниципальной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Система финансового обеспечения реализации мероприятий программы основывается на принципах и нормах действующего законодательства.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Финансирование муниципальной  программы осуществляется за счет средств местного бюджета в объемах, предусмотренных  бюджетом на соответствующий финансовый год и плановый период, а также за счет других источников (средства регионального Фонда социального страхования Российской Федерации, средства работодателей).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Объем финансирования мероприятий муниципальной  программы за счёт средств местного бюджета на весь срок ее реализации составляет:  909,0 тыс. рублей*, в том числе по годам:</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2023 год - 302,0 тыс. рублей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2024 год - 303,0 тыс. рублей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2025 год - 304,0 тыс. рублей.</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xml:space="preserve"> (*)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3760E2" w:rsidRPr="003760E2" w:rsidRDefault="003760E2" w:rsidP="003760E2">
      <w:pPr>
        <w:pStyle w:val="aff1"/>
        <w:ind w:firstLine="284"/>
        <w:jc w:val="both"/>
        <w:rPr>
          <w:rFonts w:ascii="Times New Roman" w:hAnsi="Times New Roman" w:cs="Times New Roman"/>
          <w:sz w:val="12"/>
          <w:szCs w:val="12"/>
        </w:rPr>
      </w:pPr>
      <w:r>
        <w:rPr>
          <w:rFonts w:ascii="Times New Roman" w:hAnsi="Times New Roman" w:cs="Times New Roman"/>
          <w:sz w:val="12"/>
          <w:szCs w:val="12"/>
        </w:rPr>
        <w:tab/>
      </w: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6. Описание мер муниципального регулирования в соответствующей сфере, направленных на достижение</w:t>
      </w:r>
      <w:r>
        <w:rPr>
          <w:rFonts w:ascii="Times New Roman" w:hAnsi="Times New Roman" w:cs="Times New Roman"/>
          <w:sz w:val="12"/>
          <w:szCs w:val="12"/>
        </w:rPr>
        <w:t xml:space="preserve"> целей муниципальной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lastRenderedPageBreak/>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 1740 (далее – Поряд</w:t>
      </w:r>
      <w:r>
        <w:rPr>
          <w:rFonts w:ascii="Times New Roman" w:hAnsi="Times New Roman" w:cs="Times New Roman"/>
          <w:sz w:val="12"/>
          <w:szCs w:val="12"/>
        </w:rPr>
        <w:t>ок), в сроки, установленные</w:t>
      </w:r>
      <w:r w:rsidRPr="003760E2">
        <w:rPr>
          <w:rFonts w:ascii="Times New Roman" w:hAnsi="Times New Roman" w:cs="Times New Roman"/>
          <w:sz w:val="12"/>
          <w:szCs w:val="12"/>
        </w:rPr>
        <w:t xml:space="preserve">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  </w:t>
      </w:r>
    </w:p>
    <w:p w:rsidR="003760E2" w:rsidRPr="003760E2" w:rsidRDefault="003760E2" w:rsidP="003760E2">
      <w:pPr>
        <w:pStyle w:val="aff1"/>
        <w:ind w:firstLine="284"/>
        <w:jc w:val="both"/>
        <w:rPr>
          <w:rFonts w:ascii="Times New Roman" w:hAnsi="Times New Roman" w:cs="Times New Roman"/>
          <w:sz w:val="12"/>
          <w:szCs w:val="12"/>
        </w:rPr>
      </w:pP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7. Механизм   реал</w:t>
      </w:r>
      <w:r>
        <w:rPr>
          <w:rFonts w:ascii="Times New Roman" w:hAnsi="Times New Roman" w:cs="Times New Roman"/>
          <w:sz w:val="12"/>
          <w:szCs w:val="12"/>
        </w:rPr>
        <w:t>изации муниципальной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xml:space="preserve">Общее руководство, контроль за ходом реализации муниципальной программы осуществляет администрация муниципального района Сергиевский. Контроль за целевым и эффективным  использованием бюджетных средств осуществляет Управление финансов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 </w:t>
      </w:r>
    </w:p>
    <w:p w:rsidR="003760E2" w:rsidRPr="003760E2" w:rsidRDefault="003760E2" w:rsidP="003760E2">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Ход реализации муниципальной </w:t>
      </w:r>
      <w:r w:rsidRPr="003760E2">
        <w:rPr>
          <w:rFonts w:ascii="Times New Roman" w:hAnsi="Times New Roman" w:cs="Times New Roman"/>
          <w:sz w:val="12"/>
          <w:szCs w:val="12"/>
        </w:rPr>
        <w:t xml:space="preserve">программы ежегодно рассматривается на заседании районной трёхсторонней комиссии по регулированию социально-трудовых отношений на территории муниципального района Сергиевский  Самарской области. </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 xml:space="preserve"> </w:t>
      </w:r>
    </w:p>
    <w:p w:rsidR="003760E2" w:rsidRPr="003760E2"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8. Методика комплексной оценки эффективности реализации муниц</w:t>
      </w:r>
      <w:r>
        <w:rPr>
          <w:rFonts w:ascii="Times New Roman" w:hAnsi="Times New Roman" w:cs="Times New Roman"/>
          <w:sz w:val="12"/>
          <w:szCs w:val="12"/>
        </w:rPr>
        <w:t>ипальной программы.</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«обратных» показателей (индикаторов) рассчитывается по формуле:</w:t>
      </w:r>
    </w:p>
    <w:p w:rsidR="003760E2" w:rsidRPr="003760E2" w:rsidRDefault="003760E2" w:rsidP="003760E2">
      <w:pPr>
        <w:pStyle w:val="aff1"/>
        <w:ind w:firstLine="284"/>
        <w:jc w:val="center"/>
        <w:rPr>
          <w:rFonts w:ascii="Times New Roman" w:hAnsi="Times New Roman" w:cs="Times New Roman"/>
          <w:sz w:val="12"/>
          <w:szCs w:val="12"/>
        </w:rPr>
      </w:pPr>
      <w:r w:rsidRPr="00D46ED3">
        <w:rPr>
          <w:rFonts w:ascii="Times New Roman" w:hAnsi="Times New Roman" w:cs="Times New Roman"/>
          <w:noProof/>
          <w:position w:val="-56"/>
          <w:sz w:val="24"/>
          <w:szCs w:val="24"/>
        </w:rPr>
        <w:drawing>
          <wp:inline distT="0" distB="0" distL="0" distR="0" wp14:anchorId="5DDFD25C" wp14:editId="6E960D7A">
            <wp:extent cx="723900" cy="38608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3900" cy="386080"/>
                    </a:xfrm>
                    <a:prstGeom prst="rect">
                      <a:avLst/>
                    </a:prstGeom>
                    <a:noFill/>
                    <a:ln w="9525">
                      <a:noFill/>
                      <a:miter lim="800000"/>
                      <a:headEnd/>
                      <a:tailEnd/>
                    </a:ln>
                  </pic:spPr>
                </pic:pic>
              </a:graphicData>
            </a:graphic>
          </wp:inline>
        </w:drawing>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где:</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N - количество показателей (индикаторов) муниципальной программы (подпрограммы);</w:t>
      </w:r>
    </w:p>
    <w:p w:rsidR="003760E2" w:rsidRPr="003760E2" w:rsidRDefault="003760E2" w:rsidP="003760E2">
      <w:pPr>
        <w:pStyle w:val="aff1"/>
        <w:ind w:firstLine="284"/>
        <w:jc w:val="both"/>
        <w:rPr>
          <w:rFonts w:ascii="Times New Roman" w:hAnsi="Times New Roman" w:cs="Times New Roman"/>
          <w:sz w:val="12"/>
          <w:szCs w:val="12"/>
        </w:rPr>
      </w:pPr>
      <w:r w:rsidRPr="00D46ED3">
        <w:rPr>
          <w:rFonts w:ascii="Times New Roman" w:hAnsi="Times New Roman" w:cs="Times New Roman"/>
          <w:noProof/>
          <w:position w:val="-8"/>
          <w:sz w:val="24"/>
          <w:szCs w:val="24"/>
        </w:rPr>
        <w:drawing>
          <wp:inline distT="0" distB="0" distL="0" distR="0" wp14:anchorId="6F3AB810" wp14:editId="3AB431CD">
            <wp:extent cx="206375" cy="123825"/>
            <wp:effectExtent l="0" t="0" r="3175"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6375" cy="123825"/>
                    </a:xfrm>
                    <a:prstGeom prst="rect">
                      <a:avLst/>
                    </a:prstGeom>
                    <a:noFill/>
                    <a:ln w="9525">
                      <a:noFill/>
                      <a:miter lim="800000"/>
                      <a:headEnd/>
                      <a:tailEnd/>
                    </a:ln>
                  </pic:spPr>
                </pic:pic>
              </a:graphicData>
            </a:graphic>
          </wp:inline>
        </w:drawing>
      </w:r>
      <w:r w:rsidRPr="003760E2">
        <w:rPr>
          <w:rFonts w:ascii="Times New Roman" w:hAnsi="Times New Roman" w:cs="Times New Roman"/>
          <w:sz w:val="12"/>
          <w:szCs w:val="12"/>
        </w:rPr>
        <w:t xml:space="preserve">  - плановое значение n-го показателя (индикатора);</w:t>
      </w:r>
    </w:p>
    <w:p w:rsidR="003760E2" w:rsidRPr="003760E2" w:rsidRDefault="003760E2" w:rsidP="003760E2">
      <w:pPr>
        <w:pStyle w:val="aff1"/>
        <w:ind w:firstLine="284"/>
        <w:jc w:val="both"/>
        <w:rPr>
          <w:rFonts w:ascii="Times New Roman" w:hAnsi="Times New Roman" w:cs="Times New Roman"/>
          <w:sz w:val="12"/>
          <w:szCs w:val="12"/>
        </w:rPr>
      </w:pPr>
      <w:r w:rsidRPr="00D46ED3">
        <w:rPr>
          <w:rFonts w:ascii="Times New Roman" w:hAnsi="Times New Roman" w:cs="Times New Roman"/>
          <w:noProof/>
          <w:position w:val="-8"/>
          <w:sz w:val="24"/>
          <w:szCs w:val="24"/>
        </w:rPr>
        <w:drawing>
          <wp:inline distT="0" distB="0" distL="0" distR="0" wp14:anchorId="7FDA80A0" wp14:editId="7C856AD0">
            <wp:extent cx="209550" cy="125730"/>
            <wp:effectExtent l="0" t="0" r="0" b="762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9550" cy="125730"/>
                    </a:xfrm>
                    <a:prstGeom prst="rect">
                      <a:avLst/>
                    </a:prstGeom>
                    <a:noFill/>
                    <a:ln w="9525">
                      <a:noFill/>
                      <a:miter lim="800000"/>
                      <a:headEnd/>
                      <a:tailEnd/>
                    </a:ln>
                  </pic:spPr>
                </pic:pic>
              </a:graphicData>
            </a:graphic>
          </wp:inline>
        </w:drawing>
      </w:r>
      <w:r w:rsidRPr="003760E2">
        <w:rPr>
          <w:rFonts w:ascii="Times New Roman" w:hAnsi="Times New Roman" w:cs="Times New Roman"/>
          <w:sz w:val="12"/>
          <w:szCs w:val="12"/>
        </w:rPr>
        <w:t xml:space="preserve">  - значение n-го показателя (индикатора) на конец отчетного периода;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FПлан. - плановая сумма средств на финансирование муниципальной программы (подпрограммы), предусмотренная на реализацию программных мероприятий в отчетном периоде;</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FФакт. - сумма фактически произведенных расходов на реализацию мероприятий муниципальной программы (подпрограммы) на конец отчетного периода.</w:t>
      </w:r>
    </w:p>
    <w:p w:rsidR="003760E2" w:rsidRPr="003760E2" w:rsidRDefault="003760E2" w:rsidP="003760E2">
      <w:pPr>
        <w:pStyle w:val="aff1"/>
        <w:ind w:firstLine="284"/>
        <w:jc w:val="both"/>
        <w:rPr>
          <w:rFonts w:ascii="Times New Roman" w:hAnsi="Times New Roman" w:cs="Times New Roman"/>
          <w:sz w:val="12"/>
          <w:szCs w:val="12"/>
        </w:rPr>
      </w:pPr>
      <w:r w:rsidRPr="003760E2">
        <w:rPr>
          <w:rFonts w:ascii="Times New Roman"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3760E2" w:rsidRPr="003760E2" w:rsidRDefault="003760E2" w:rsidP="003760E2">
      <w:pPr>
        <w:pStyle w:val="aff1"/>
        <w:jc w:val="both"/>
        <w:rPr>
          <w:rFonts w:ascii="Times New Roman" w:hAnsi="Times New Roman" w:cs="Times New Roman"/>
          <w:sz w:val="12"/>
          <w:szCs w:val="12"/>
        </w:rPr>
      </w:pPr>
    </w:p>
    <w:p w:rsidR="00483408" w:rsidRDefault="003760E2" w:rsidP="003760E2">
      <w:pPr>
        <w:pStyle w:val="aff1"/>
        <w:ind w:firstLine="284"/>
        <w:jc w:val="center"/>
        <w:rPr>
          <w:rFonts w:ascii="Times New Roman" w:hAnsi="Times New Roman" w:cs="Times New Roman"/>
          <w:sz w:val="12"/>
          <w:szCs w:val="12"/>
        </w:rPr>
      </w:pPr>
      <w:r w:rsidRPr="003760E2">
        <w:rPr>
          <w:rFonts w:ascii="Times New Roman" w:hAnsi="Times New Roman" w:cs="Times New Roman"/>
          <w:sz w:val="12"/>
          <w:szCs w:val="12"/>
        </w:rPr>
        <w:t>9. Методика расчета целевых показателей (индикаторов), характеризующих ход  и итоги реализации муниципальной программы.</w:t>
      </w:r>
    </w:p>
    <w:tbl>
      <w:tblPr>
        <w:tblStyle w:val="aff6"/>
        <w:tblW w:w="0" w:type="auto"/>
        <w:tblLook w:val="04A0" w:firstRow="1" w:lastRow="0" w:firstColumn="1" w:lastColumn="0" w:noHBand="0" w:noVBand="1"/>
      </w:tblPr>
      <w:tblGrid>
        <w:gridCol w:w="2376"/>
        <w:gridCol w:w="3119"/>
        <w:gridCol w:w="2234"/>
      </w:tblGrid>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Наименование целевых  показателей</w:t>
            </w:r>
            <w:r w:rsidRPr="003760E2">
              <w:rPr>
                <w:rFonts w:ascii="Times New Roman" w:hAnsi="Times New Roman" w:cs="Times New Roman"/>
                <w:sz w:val="12"/>
                <w:szCs w:val="12"/>
              </w:rPr>
              <w:br/>
              <w:t>(индикаторов)</w:t>
            </w:r>
          </w:p>
        </w:tc>
        <w:tc>
          <w:tcPr>
            <w:tcW w:w="3119"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Методика расчета целевых показателей (индикаторов)</w:t>
            </w:r>
          </w:p>
        </w:tc>
        <w:tc>
          <w:tcPr>
            <w:tcW w:w="2234"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shd w:val="clear" w:color="auto" w:fill="FFFFFF"/>
              </w:rPr>
              <w:t xml:space="preserve">Источник информации для расчета значения </w:t>
            </w:r>
            <w:r>
              <w:rPr>
                <w:rFonts w:ascii="Times New Roman" w:hAnsi="Times New Roman" w:cs="Times New Roman"/>
                <w:sz w:val="12"/>
                <w:szCs w:val="12"/>
              </w:rPr>
              <w:t xml:space="preserve">целевых  показателей </w:t>
            </w:r>
            <w:r w:rsidRPr="003760E2">
              <w:rPr>
                <w:rFonts w:ascii="Times New Roman" w:hAnsi="Times New Roman" w:cs="Times New Roman"/>
                <w:sz w:val="12"/>
                <w:szCs w:val="12"/>
              </w:rPr>
              <w:t>(индикаторов)</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3119" w:type="dxa"/>
            <w:vAlign w:val="center"/>
          </w:tcPr>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Значение показателя рассчитывается по формуле</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Кч = (Кпостр x 1000) / Краб, где</w:t>
            </w:r>
          </w:p>
          <w:p w:rsid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Кч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Кпостр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Краб - среднесписочная численность работающих в отчетном году.</w:t>
            </w:r>
          </w:p>
        </w:tc>
        <w:tc>
          <w:tcPr>
            <w:tcW w:w="2234" w:type="dxa"/>
            <w:vAlign w:val="center"/>
          </w:tcPr>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shd w:val="clear" w:color="auto" w:fill="FFFFFF"/>
              </w:rPr>
              <w:t>Данные государственного учреждения - Самарского регионального отделения Фонда социального страхования Российской Федерации.</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Численность пострадавших в результате несчастных случаев на производстве со смертельным исходом в расчете на 1000 работающих.</w:t>
            </w:r>
          </w:p>
        </w:tc>
        <w:tc>
          <w:tcPr>
            <w:tcW w:w="3119" w:type="dxa"/>
            <w:vAlign w:val="center"/>
          </w:tcPr>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Значение показателя рассчитывается по формуле</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Кчсм = (Кпсм x 1000) / Краб,</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где Кчсм -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Кпсм - численность пострадавших в результате несчастных случаев на производстве со смертельным исходом в отчетном году.</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Краб - среднесписочная численность работающих в отчетном году.</w:t>
            </w:r>
          </w:p>
        </w:tc>
        <w:tc>
          <w:tcPr>
            <w:tcW w:w="2234" w:type="dxa"/>
            <w:vAlign w:val="center"/>
          </w:tcPr>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shd w:val="clear" w:color="auto" w:fill="FFFFFF"/>
              </w:rPr>
              <w:t>Данные Государственной инспекции труда в Самарской области.</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Количество дней нетрудоспособности у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одного пострадавшего.</w:t>
            </w:r>
          </w:p>
        </w:tc>
        <w:tc>
          <w:tcPr>
            <w:tcW w:w="3119"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Значение показателя рассчитывается по формуле</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Кт = Кдн /Кп, где Кдн  - количество дней временной нетрудоспособности в связи с несчастными случаями на производстве в отчетном году;</w:t>
            </w:r>
          </w:p>
          <w:p w:rsidR="003760E2" w:rsidRPr="003760E2" w:rsidRDefault="003760E2" w:rsidP="003760E2">
            <w:pPr>
              <w:pStyle w:val="ConsPlusNormal"/>
              <w:ind w:firstLine="0"/>
              <w:jc w:val="center"/>
              <w:rPr>
                <w:rFonts w:ascii="Times New Roman" w:hAnsi="Times New Roman" w:cs="Times New Roman"/>
                <w:sz w:val="12"/>
                <w:szCs w:val="12"/>
              </w:rPr>
            </w:pPr>
            <w:r w:rsidRPr="003760E2">
              <w:rPr>
                <w:rFonts w:ascii="Times New Roman" w:hAnsi="Times New Roman" w:cs="Times New Roman"/>
                <w:sz w:val="12"/>
                <w:szCs w:val="12"/>
              </w:rPr>
              <w:t>Кп – количество пострадавших в отчетном году.</w:t>
            </w:r>
          </w:p>
          <w:p w:rsidR="003760E2" w:rsidRPr="003760E2" w:rsidRDefault="003760E2" w:rsidP="003760E2">
            <w:pPr>
              <w:jc w:val="center"/>
              <w:rPr>
                <w:rFonts w:ascii="Times New Roman" w:hAnsi="Times New Roman" w:cs="Times New Roman"/>
                <w:sz w:val="12"/>
                <w:szCs w:val="12"/>
              </w:rPr>
            </w:pPr>
          </w:p>
        </w:tc>
        <w:tc>
          <w:tcPr>
            <w:tcW w:w="2234"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shd w:val="clear" w:color="auto" w:fill="FFFFFF"/>
              </w:rPr>
              <w:t>Данные государственного учреждения - Самарского регионального отделения Фонда социального страхования Российской Федерации.</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Удельный вес работников, прошедших диспансеризацию, запланированную муниципальной программой.</w:t>
            </w:r>
          </w:p>
        </w:tc>
        <w:tc>
          <w:tcPr>
            <w:tcW w:w="3119" w:type="dxa"/>
            <w:vAlign w:val="center"/>
          </w:tcPr>
          <w:p w:rsid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Значение показателя рассчитывается по формуле</w:t>
            </w:r>
          </w:p>
          <w:p w:rsid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u w:val="single"/>
              </w:rPr>
              <w:t xml:space="preserve">Р </w:t>
            </w:r>
            <w:r w:rsidRPr="003760E2">
              <w:rPr>
                <w:rFonts w:ascii="Times New Roman" w:hAnsi="Times New Roman" w:cs="Times New Roman"/>
                <w:sz w:val="12"/>
                <w:szCs w:val="12"/>
              </w:rPr>
              <w:t>= Рпр/Рзап х 100,  где</w:t>
            </w:r>
          </w:p>
          <w:p w:rsid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Рпр - количество работников прошедших диспансеризацию;</w:t>
            </w:r>
          </w:p>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Рзап  - количество запланированных</w:t>
            </w:r>
            <w:r w:rsidRPr="003760E2">
              <w:rPr>
                <w:rFonts w:ascii="Times New Roman" w:hAnsi="Times New Roman" w:cs="Times New Roman"/>
                <w:sz w:val="12"/>
                <w:szCs w:val="12"/>
                <w:u w:val="single"/>
              </w:rPr>
              <w:t xml:space="preserve"> </w:t>
            </w:r>
            <w:r w:rsidRPr="003760E2">
              <w:rPr>
                <w:rFonts w:ascii="Times New Roman" w:hAnsi="Times New Roman" w:cs="Times New Roman"/>
                <w:sz w:val="12"/>
                <w:szCs w:val="12"/>
              </w:rPr>
              <w:t xml:space="preserve">работников на </w:t>
            </w:r>
            <w:r w:rsidRPr="003760E2">
              <w:rPr>
                <w:rFonts w:ascii="Times New Roman" w:hAnsi="Times New Roman" w:cs="Times New Roman"/>
                <w:sz w:val="12"/>
                <w:szCs w:val="12"/>
              </w:rPr>
              <w:lastRenderedPageBreak/>
              <w:t>прохождение диспансеризации.</w:t>
            </w:r>
          </w:p>
        </w:tc>
        <w:tc>
          <w:tcPr>
            <w:tcW w:w="2234" w:type="dxa"/>
            <w:vAlign w:val="center"/>
          </w:tcPr>
          <w:p w:rsidR="003760E2" w:rsidRPr="003760E2" w:rsidRDefault="003760E2" w:rsidP="003760E2">
            <w:pPr>
              <w:jc w:val="center"/>
              <w:rPr>
                <w:rFonts w:ascii="Times New Roman" w:hAnsi="Times New Roman" w:cs="Times New Roman"/>
                <w:sz w:val="12"/>
                <w:szCs w:val="12"/>
                <w:shd w:val="clear" w:color="auto" w:fill="FFFFFF"/>
              </w:rPr>
            </w:pPr>
            <w:r w:rsidRPr="003760E2">
              <w:rPr>
                <w:rFonts w:ascii="Times New Roman" w:hAnsi="Times New Roman" w:cs="Times New Roman"/>
                <w:sz w:val="12"/>
                <w:szCs w:val="12"/>
                <w:shd w:val="clear" w:color="auto" w:fill="FFFFFF"/>
              </w:rPr>
              <w:lastRenderedPageBreak/>
              <w:t>Данные отдела по работе с персоналом администрации муниципального района Сергиевский.</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lastRenderedPageBreak/>
              <w:t>Количество разработанных и утвержденных муниципальных правовых актов муниципального района Сергиевский Самарской области в области охраны труда.</w:t>
            </w:r>
          </w:p>
        </w:tc>
        <w:tc>
          <w:tcPr>
            <w:tcW w:w="3119"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Методика расчета  данного показателя не предусмотрена.</w:t>
            </w:r>
          </w:p>
        </w:tc>
        <w:tc>
          <w:tcPr>
            <w:tcW w:w="2234" w:type="dxa"/>
            <w:vAlign w:val="center"/>
          </w:tcPr>
          <w:p w:rsidR="003760E2" w:rsidRPr="003760E2" w:rsidRDefault="003760E2" w:rsidP="003760E2">
            <w:pPr>
              <w:jc w:val="center"/>
              <w:rPr>
                <w:rFonts w:ascii="Times New Roman" w:hAnsi="Times New Roman" w:cs="Times New Roman"/>
                <w:sz w:val="12"/>
                <w:szCs w:val="12"/>
                <w:shd w:val="clear" w:color="auto" w:fill="FFFFFF"/>
              </w:rPr>
            </w:pPr>
            <w:r w:rsidRPr="003760E2">
              <w:rPr>
                <w:rFonts w:ascii="Times New Roman" w:hAnsi="Times New Roman" w:cs="Times New Roman"/>
                <w:sz w:val="12"/>
                <w:szCs w:val="12"/>
                <w:shd w:val="clear" w:color="auto" w:fill="FFFFFF"/>
              </w:rPr>
              <w:t>Данные Контрольного управления администрации муниципального района Сергиевский.</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Удельный вес обученных работников по охране труда, от общего количества работников, запланированных к обучению муниципальной программой.</w:t>
            </w:r>
          </w:p>
        </w:tc>
        <w:tc>
          <w:tcPr>
            <w:tcW w:w="3119"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Значение показателя рассчитывается по формуле</w:t>
            </w:r>
          </w:p>
          <w:p w:rsidR="003760E2" w:rsidRPr="003760E2" w:rsidRDefault="003760E2" w:rsidP="003760E2">
            <w:pPr>
              <w:jc w:val="center"/>
              <w:rPr>
                <w:rFonts w:ascii="Times New Roman" w:hAnsi="Times New Roman" w:cs="Times New Roman"/>
                <w:sz w:val="12"/>
                <w:szCs w:val="12"/>
                <w:u w:val="single"/>
              </w:rPr>
            </w:pPr>
            <w:r w:rsidRPr="003760E2">
              <w:rPr>
                <w:rFonts w:ascii="Times New Roman" w:hAnsi="Times New Roman" w:cs="Times New Roman"/>
                <w:sz w:val="12"/>
                <w:szCs w:val="12"/>
                <w:u w:val="single"/>
              </w:rPr>
              <w:t>Р = Ро/Рзап х 100,  где</w:t>
            </w:r>
          </w:p>
          <w:p w:rsid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u w:val="single"/>
              </w:rPr>
              <w:t xml:space="preserve">Ро – количество обученных </w:t>
            </w:r>
            <w:r w:rsidRPr="003760E2">
              <w:rPr>
                <w:rFonts w:ascii="Times New Roman" w:hAnsi="Times New Roman" w:cs="Times New Roman"/>
                <w:sz w:val="12"/>
                <w:szCs w:val="12"/>
              </w:rPr>
              <w:t>работников;</w:t>
            </w:r>
          </w:p>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Рзап  - количество запланированных работников на обучение.</w:t>
            </w:r>
          </w:p>
          <w:p w:rsidR="003760E2" w:rsidRPr="003760E2" w:rsidRDefault="003760E2" w:rsidP="003760E2">
            <w:pPr>
              <w:jc w:val="center"/>
              <w:rPr>
                <w:rFonts w:ascii="Times New Roman" w:hAnsi="Times New Roman" w:cs="Times New Roman"/>
                <w:sz w:val="12"/>
                <w:szCs w:val="12"/>
              </w:rPr>
            </w:pPr>
          </w:p>
        </w:tc>
        <w:tc>
          <w:tcPr>
            <w:tcW w:w="2234" w:type="dxa"/>
            <w:vAlign w:val="center"/>
          </w:tcPr>
          <w:p w:rsidR="003760E2" w:rsidRPr="003760E2" w:rsidRDefault="003760E2" w:rsidP="003760E2">
            <w:pPr>
              <w:jc w:val="center"/>
              <w:rPr>
                <w:rFonts w:ascii="Times New Roman" w:hAnsi="Times New Roman" w:cs="Times New Roman"/>
                <w:sz w:val="12"/>
                <w:szCs w:val="12"/>
                <w:shd w:val="clear" w:color="auto" w:fill="FFFFFF"/>
              </w:rPr>
            </w:pPr>
            <w:r w:rsidRPr="003760E2">
              <w:rPr>
                <w:rFonts w:ascii="Times New Roman" w:hAnsi="Times New Roman" w:cs="Times New Roman"/>
                <w:sz w:val="12"/>
                <w:szCs w:val="12"/>
                <w:shd w:val="clear" w:color="auto" w:fill="FFFFFF"/>
              </w:rPr>
              <w:t>Данные отдела по работе с персоналом администрации муниципального района Сергиевский.</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Количество опубликованных в районной печати и на сайте администрации района материалов по проблемам охраны труда.</w:t>
            </w:r>
          </w:p>
        </w:tc>
        <w:tc>
          <w:tcPr>
            <w:tcW w:w="3119"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Методика расчета  данного показателя не предусмотрена</w:t>
            </w:r>
          </w:p>
        </w:tc>
        <w:tc>
          <w:tcPr>
            <w:tcW w:w="2234" w:type="dxa"/>
            <w:vAlign w:val="center"/>
          </w:tcPr>
          <w:p w:rsidR="003760E2" w:rsidRPr="003760E2" w:rsidRDefault="003760E2" w:rsidP="003760E2">
            <w:pPr>
              <w:jc w:val="center"/>
              <w:rPr>
                <w:rFonts w:ascii="Times New Roman" w:hAnsi="Times New Roman" w:cs="Times New Roman"/>
                <w:sz w:val="12"/>
                <w:szCs w:val="12"/>
                <w:shd w:val="clear" w:color="auto" w:fill="FFFFFF"/>
              </w:rPr>
            </w:pPr>
            <w:r w:rsidRPr="003760E2">
              <w:rPr>
                <w:rFonts w:ascii="Times New Roman" w:hAnsi="Times New Roman" w:cs="Times New Roman"/>
                <w:sz w:val="12"/>
                <w:szCs w:val="12"/>
                <w:shd w:val="clear" w:color="auto" w:fill="FFFFFF"/>
              </w:rPr>
              <w:t>Контрольное управление администрации муниципального района Сергиевский</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Количество проведенных семинаров и совещаний с рассмотрением вопросов охраны труда.</w:t>
            </w:r>
          </w:p>
        </w:tc>
        <w:tc>
          <w:tcPr>
            <w:tcW w:w="3119" w:type="dxa"/>
            <w:vAlign w:val="center"/>
          </w:tcPr>
          <w:p w:rsidR="003760E2" w:rsidRPr="003760E2" w:rsidRDefault="003760E2" w:rsidP="003760E2">
            <w:pPr>
              <w:tabs>
                <w:tab w:val="left" w:pos="1425"/>
                <w:tab w:val="center" w:pos="1703"/>
              </w:tabs>
              <w:jc w:val="center"/>
              <w:rPr>
                <w:rFonts w:ascii="Times New Roman" w:hAnsi="Times New Roman" w:cs="Times New Roman"/>
                <w:sz w:val="12"/>
                <w:szCs w:val="12"/>
              </w:rPr>
            </w:pPr>
            <w:r w:rsidRPr="003760E2">
              <w:rPr>
                <w:rFonts w:ascii="Times New Roman" w:hAnsi="Times New Roman" w:cs="Times New Roman"/>
                <w:sz w:val="12"/>
                <w:szCs w:val="12"/>
              </w:rPr>
              <w:t>Методика расчета  данного показателя не предусмотрена</w:t>
            </w:r>
          </w:p>
        </w:tc>
        <w:tc>
          <w:tcPr>
            <w:tcW w:w="2234" w:type="dxa"/>
            <w:vAlign w:val="center"/>
          </w:tcPr>
          <w:p w:rsidR="003760E2" w:rsidRPr="003760E2" w:rsidRDefault="003760E2" w:rsidP="003760E2">
            <w:pPr>
              <w:jc w:val="center"/>
              <w:rPr>
                <w:rFonts w:ascii="Times New Roman" w:hAnsi="Times New Roman" w:cs="Times New Roman"/>
                <w:sz w:val="12"/>
                <w:szCs w:val="12"/>
                <w:shd w:val="clear" w:color="auto" w:fill="FFFFFF"/>
              </w:rPr>
            </w:pPr>
            <w:r w:rsidRPr="003760E2">
              <w:rPr>
                <w:rFonts w:ascii="Times New Roman" w:hAnsi="Times New Roman" w:cs="Times New Roman"/>
                <w:sz w:val="12"/>
                <w:szCs w:val="12"/>
                <w:shd w:val="clear" w:color="auto" w:fill="FFFFFF"/>
              </w:rPr>
              <w:t>Данные отдела по работе с персоналом администрации муниципального района Сергиевский</w:t>
            </w:r>
          </w:p>
        </w:tc>
      </w:tr>
      <w:tr w:rsidR="003760E2" w:rsidRPr="003760E2" w:rsidTr="003760E2">
        <w:tc>
          <w:tcPr>
            <w:tcW w:w="2376"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Количество  организаций, ежеквартально предоставляющих информацию по вопросам охраны труда в отдел муниципального контроля Администрации муниципального  района Сергиевский Самарской области, к общему количеству организаций, расположенных на территории муниципального района Сергиевский Самарской области.</w:t>
            </w:r>
          </w:p>
        </w:tc>
        <w:tc>
          <w:tcPr>
            <w:tcW w:w="3119" w:type="dxa"/>
            <w:vAlign w:val="center"/>
          </w:tcPr>
          <w:p w:rsidR="003760E2" w:rsidRPr="003760E2" w:rsidRDefault="003760E2" w:rsidP="003760E2">
            <w:pPr>
              <w:jc w:val="center"/>
              <w:rPr>
                <w:rFonts w:ascii="Times New Roman" w:hAnsi="Times New Roman" w:cs="Times New Roman"/>
                <w:sz w:val="12"/>
                <w:szCs w:val="12"/>
              </w:rPr>
            </w:pPr>
            <w:r w:rsidRPr="003760E2">
              <w:rPr>
                <w:rFonts w:ascii="Times New Roman" w:hAnsi="Times New Roman" w:cs="Times New Roman"/>
                <w:sz w:val="12"/>
                <w:szCs w:val="12"/>
              </w:rPr>
              <w:t>Методика расчета  данного показателя не предусмотрена.</w:t>
            </w:r>
          </w:p>
        </w:tc>
        <w:tc>
          <w:tcPr>
            <w:tcW w:w="2234" w:type="dxa"/>
            <w:vAlign w:val="center"/>
          </w:tcPr>
          <w:p w:rsidR="003760E2" w:rsidRPr="003760E2" w:rsidRDefault="003760E2" w:rsidP="003760E2">
            <w:pPr>
              <w:jc w:val="center"/>
              <w:rPr>
                <w:rFonts w:ascii="Times New Roman" w:hAnsi="Times New Roman" w:cs="Times New Roman"/>
                <w:sz w:val="12"/>
                <w:szCs w:val="12"/>
                <w:shd w:val="clear" w:color="auto" w:fill="FFFFFF"/>
              </w:rPr>
            </w:pPr>
            <w:r w:rsidRPr="003760E2">
              <w:rPr>
                <w:rFonts w:ascii="Times New Roman" w:hAnsi="Times New Roman" w:cs="Times New Roman"/>
                <w:sz w:val="12"/>
                <w:szCs w:val="12"/>
                <w:shd w:val="clear" w:color="auto" w:fill="FFFFFF"/>
              </w:rPr>
              <w:t>Данные отдела по работе с персоналом администрации муниципального района Сергиевский.</w:t>
            </w:r>
          </w:p>
        </w:tc>
      </w:tr>
    </w:tbl>
    <w:p w:rsidR="003760E2" w:rsidRDefault="003760E2" w:rsidP="003760E2">
      <w:pPr>
        <w:pStyle w:val="aff1"/>
        <w:ind w:firstLine="284"/>
        <w:jc w:val="center"/>
        <w:rPr>
          <w:rFonts w:ascii="Times New Roman" w:hAnsi="Times New Roman" w:cs="Times New Roman"/>
          <w:sz w:val="12"/>
          <w:szCs w:val="12"/>
        </w:rPr>
      </w:pPr>
    </w:p>
    <w:p w:rsidR="003760E2" w:rsidRPr="003760E2" w:rsidRDefault="003760E2" w:rsidP="003760E2">
      <w:pPr>
        <w:pStyle w:val="aff1"/>
        <w:ind w:firstLine="284"/>
        <w:jc w:val="right"/>
        <w:rPr>
          <w:rFonts w:ascii="Times New Roman" w:hAnsi="Times New Roman" w:cs="Times New Roman"/>
          <w:sz w:val="12"/>
          <w:szCs w:val="12"/>
        </w:rPr>
      </w:pPr>
      <w:r w:rsidRPr="003760E2">
        <w:rPr>
          <w:rFonts w:ascii="Times New Roman" w:hAnsi="Times New Roman" w:cs="Times New Roman"/>
          <w:sz w:val="12"/>
          <w:szCs w:val="12"/>
        </w:rPr>
        <w:t>Приложение №1</w:t>
      </w:r>
    </w:p>
    <w:p w:rsidR="003760E2" w:rsidRPr="003760E2" w:rsidRDefault="003760E2" w:rsidP="003760E2">
      <w:pPr>
        <w:pStyle w:val="aff1"/>
        <w:ind w:firstLine="284"/>
        <w:jc w:val="right"/>
        <w:rPr>
          <w:rFonts w:ascii="Times New Roman" w:hAnsi="Times New Roman" w:cs="Times New Roman"/>
          <w:sz w:val="12"/>
          <w:szCs w:val="12"/>
        </w:rPr>
      </w:pPr>
      <w:r w:rsidRPr="003760E2">
        <w:rPr>
          <w:rFonts w:ascii="Times New Roman" w:hAnsi="Times New Roman" w:cs="Times New Roman"/>
          <w:sz w:val="12"/>
          <w:szCs w:val="12"/>
        </w:rPr>
        <w:tab/>
      </w:r>
      <w:r w:rsidRPr="003760E2">
        <w:rPr>
          <w:rFonts w:ascii="Times New Roman" w:hAnsi="Times New Roman" w:cs="Times New Roman"/>
          <w:sz w:val="12"/>
          <w:szCs w:val="12"/>
        </w:rPr>
        <w:tab/>
      </w:r>
      <w:r w:rsidRPr="003760E2">
        <w:rPr>
          <w:rFonts w:ascii="Times New Roman" w:hAnsi="Times New Roman" w:cs="Times New Roman"/>
          <w:sz w:val="12"/>
          <w:szCs w:val="12"/>
        </w:rPr>
        <w:tab/>
      </w:r>
      <w:r w:rsidRPr="003760E2">
        <w:rPr>
          <w:rFonts w:ascii="Times New Roman" w:hAnsi="Times New Roman" w:cs="Times New Roman"/>
          <w:sz w:val="12"/>
          <w:szCs w:val="12"/>
        </w:rPr>
        <w:tab/>
      </w:r>
      <w:r w:rsidRPr="003760E2">
        <w:rPr>
          <w:rFonts w:ascii="Times New Roman" w:hAnsi="Times New Roman" w:cs="Times New Roman"/>
          <w:sz w:val="12"/>
          <w:szCs w:val="12"/>
        </w:rPr>
        <w:tab/>
      </w:r>
      <w:r w:rsidRPr="003760E2">
        <w:rPr>
          <w:rFonts w:ascii="Times New Roman" w:hAnsi="Times New Roman" w:cs="Times New Roman"/>
          <w:sz w:val="12"/>
          <w:szCs w:val="12"/>
        </w:rPr>
        <w:tab/>
      </w:r>
      <w:r w:rsidRPr="003760E2">
        <w:rPr>
          <w:rFonts w:ascii="Times New Roman" w:hAnsi="Times New Roman" w:cs="Times New Roman"/>
          <w:sz w:val="12"/>
          <w:szCs w:val="12"/>
        </w:rPr>
        <w:tab/>
      </w:r>
      <w:r w:rsidRPr="003760E2">
        <w:rPr>
          <w:rFonts w:ascii="Times New Roman" w:hAnsi="Times New Roman" w:cs="Times New Roman"/>
          <w:sz w:val="12"/>
          <w:szCs w:val="12"/>
        </w:rPr>
        <w:tab/>
        <w:t>к муниципальной программе «Улучшение условий и охраны труда</w:t>
      </w:r>
    </w:p>
    <w:p w:rsidR="003760E2" w:rsidRPr="003760E2" w:rsidRDefault="003760E2" w:rsidP="003760E2">
      <w:pPr>
        <w:pStyle w:val="aff1"/>
        <w:ind w:firstLine="284"/>
        <w:jc w:val="right"/>
        <w:rPr>
          <w:rFonts w:ascii="Times New Roman" w:hAnsi="Times New Roman" w:cs="Times New Roman"/>
          <w:sz w:val="12"/>
          <w:szCs w:val="12"/>
        </w:rPr>
      </w:pPr>
      <w:r w:rsidRPr="003760E2">
        <w:rPr>
          <w:rFonts w:ascii="Times New Roman" w:hAnsi="Times New Roman" w:cs="Times New Roman"/>
          <w:sz w:val="12"/>
          <w:szCs w:val="12"/>
        </w:rPr>
        <w:t>в муниципальном районе Сергиевский</w:t>
      </w:r>
    </w:p>
    <w:p w:rsidR="003760E2" w:rsidRPr="003760E2" w:rsidRDefault="003760E2" w:rsidP="003760E2">
      <w:pPr>
        <w:pStyle w:val="aff1"/>
        <w:ind w:firstLine="284"/>
        <w:jc w:val="right"/>
        <w:rPr>
          <w:rFonts w:ascii="Times New Roman" w:hAnsi="Times New Roman" w:cs="Times New Roman"/>
          <w:sz w:val="12"/>
          <w:szCs w:val="12"/>
        </w:rPr>
      </w:pPr>
      <w:r>
        <w:rPr>
          <w:rFonts w:ascii="Times New Roman" w:hAnsi="Times New Roman" w:cs="Times New Roman"/>
          <w:sz w:val="12"/>
          <w:szCs w:val="12"/>
        </w:rPr>
        <w:t>на 2023-2025 годы»</w:t>
      </w:r>
    </w:p>
    <w:p w:rsidR="003760E2" w:rsidRDefault="003760E2" w:rsidP="003760E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3760E2">
        <w:rPr>
          <w:rFonts w:ascii="Times New Roman" w:hAnsi="Times New Roman" w:cs="Times New Roman"/>
          <w:sz w:val="12"/>
          <w:szCs w:val="12"/>
        </w:rPr>
        <w:t>ЦЕЛ</w:t>
      </w:r>
      <w:r>
        <w:rPr>
          <w:rFonts w:ascii="Times New Roman" w:hAnsi="Times New Roman" w:cs="Times New Roman"/>
          <w:sz w:val="12"/>
          <w:szCs w:val="12"/>
        </w:rPr>
        <w:t xml:space="preserve">ЕВЫХ ИНДИКАТОРОВ (ПОКАЗАТЕЛЕЙ) МУНИЦИПАЛЬНОЙ ПРОГРАММЫ </w:t>
      </w:r>
      <w:r w:rsidRPr="003760E2">
        <w:rPr>
          <w:rFonts w:ascii="Times New Roman" w:hAnsi="Times New Roman" w:cs="Times New Roman"/>
          <w:sz w:val="12"/>
          <w:szCs w:val="12"/>
        </w:rPr>
        <w:t>«УЛ</w:t>
      </w:r>
      <w:r>
        <w:rPr>
          <w:rFonts w:ascii="Times New Roman" w:hAnsi="Times New Roman" w:cs="Times New Roman"/>
          <w:sz w:val="12"/>
          <w:szCs w:val="12"/>
        </w:rPr>
        <w:t xml:space="preserve">УЧШЕНИЕ УСЛОВИЙ И ОХРАНЫ ТРУДА </w:t>
      </w:r>
      <w:r w:rsidRPr="003760E2">
        <w:rPr>
          <w:rFonts w:ascii="Times New Roman" w:hAnsi="Times New Roman" w:cs="Times New Roman"/>
          <w:sz w:val="12"/>
          <w:szCs w:val="12"/>
        </w:rPr>
        <w:t>В МУН</w:t>
      </w:r>
      <w:r>
        <w:rPr>
          <w:rFonts w:ascii="Times New Roman" w:hAnsi="Times New Roman" w:cs="Times New Roman"/>
          <w:sz w:val="12"/>
          <w:szCs w:val="12"/>
        </w:rPr>
        <w:t xml:space="preserve">ИЦИПАЛЬНОМ РАЙОНЕ  СЕРГИЕВСКИЙ» </w:t>
      </w:r>
      <w:r w:rsidRPr="003760E2">
        <w:rPr>
          <w:rFonts w:ascii="Times New Roman" w:hAnsi="Times New Roman" w:cs="Times New Roman"/>
          <w:sz w:val="12"/>
          <w:szCs w:val="12"/>
        </w:rPr>
        <w:t>НА 2023 – 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762"/>
        <w:gridCol w:w="1701"/>
        <w:gridCol w:w="480"/>
        <w:gridCol w:w="568"/>
        <w:gridCol w:w="434"/>
        <w:gridCol w:w="1038"/>
        <w:gridCol w:w="473"/>
        <w:gridCol w:w="473"/>
        <w:gridCol w:w="404"/>
      </w:tblGrid>
      <w:tr w:rsidR="003760E2" w:rsidRPr="003760E2" w:rsidTr="003760E2">
        <w:trPr>
          <w:trHeight w:val="70"/>
          <w:tblHeader/>
        </w:trPr>
        <w:tc>
          <w:tcPr>
            <w:tcW w:w="245" w:type="pct"/>
            <w:vMerge w:val="restar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 п/п</w:t>
            </w:r>
          </w:p>
        </w:tc>
        <w:tc>
          <w:tcPr>
            <w:tcW w:w="2243" w:type="pct"/>
            <w:gridSpan w:val="2"/>
            <w:vMerge w:val="restar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Наименование цели, задачи и целевого индикатора</w:t>
            </w:r>
          </w:p>
        </w:tc>
        <w:tc>
          <w:tcPr>
            <w:tcW w:w="312" w:type="pct"/>
            <w:vMerge w:val="restar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sidRPr="003760E2">
              <w:rPr>
                <w:rFonts w:ascii="Times New Roman" w:hAnsi="Times New Roman" w:cs="Times New Roman"/>
                <w:sz w:val="12"/>
                <w:szCs w:val="12"/>
              </w:rPr>
              <w:t>Единица измерения</w:t>
            </w:r>
          </w:p>
        </w:tc>
        <w:tc>
          <w:tcPr>
            <w:tcW w:w="369" w:type="pct"/>
            <w:vMerge w:val="restar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sidRPr="003760E2">
              <w:rPr>
                <w:rFonts w:ascii="Times New Roman" w:hAnsi="Times New Roman" w:cs="Times New Roman"/>
                <w:sz w:val="12"/>
                <w:szCs w:val="12"/>
              </w:rPr>
              <w:t>Срок реализации</w:t>
            </w:r>
          </w:p>
        </w:tc>
        <w:tc>
          <w:tcPr>
            <w:tcW w:w="282" w:type="pct"/>
            <w:vMerge w:val="restar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sidRPr="003760E2">
              <w:rPr>
                <w:rFonts w:ascii="Times New Roman" w:hAnsi="Times New Roman" w:cs="Times New Roman"/>
                <w:sz w:val="12"/>
                <w:szCs w:val="12"/>
              </w:rPr>
              <w:t>Отчет 2021 год (факт)</w:t>
            </w:r>
          </w:p>
        </w:tc>
        <w:tc>
          <w:tcPr>
            <w:tcW w:w="1548" w:type="pct"/>
            <w:gridSpan w:val="4"/>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Прогнозируемые значения показателя (индикатора)</w:t>
            </w:r>
          </w:p>
        </w:tc>
      </w:tr>
      <w:tr w:rsidR="003760E2" w:rsidRPr="003760E2" w:rsidTr="003760E2">
        <w:trPr>
          <w:cantSplit/>
          <w:trHeight w:val="985"/>
          <w:tblHeader/>
        </w:trPr>
        <w:tc>
          <w:tcPr>
            <w:tcW w:w="245" w:type="pct"/>
            <w:vMerge/>
            <w:vAlign w:val="center"/>
          </w:tcPr>
          <w:p w:rsidR="003760E2" w:rsidRPr="003760E2" w:rsidRDefault="003760E2" w:rsidP="003760E2">
            <w:pPr>
              <w:spacing w:after="0" w:line="240" w:lineRule="auto"/>
              <w:jc w:val="center"/>
              <w:rPr>
                <w:rFonts w:ascii="Times New Roman" w:hAnsi="Times New Roman" w:cs="Times New Roman"/>
                <w:sz w:val="12"/>
                <w:szCs w:val="12"/>
              </w:rPr>
            </w:pPr>
          </w:p>
        </w:tc>
        <w:tc>
          <w:tcPr>
            <w:tcW w:w="2243" w:type="pct"/>
            <w:gridSpan w:val="2"/>
            <w:vMerge/>
            <w:vAlign w:val="center"/>
          </w:tcPr>
          <w:p w:rsidR="003760E2" w:rsidRPr="003760E2" w:rsidRDefault="003760E2" w:rsidP="003760E2">
            <w:pPr>
              <w:spacing w:after="0" w:line="240" w:lineRule="auto"/>
              <w:jc w:val="center"/>
              <w:rPr>
                <w:rFonts w:ascii="Times New Roman" w:hAnsi="Times New Roman" w:cs="Times New Roman"/>
                <w:sz w:val="12"/>
                <w:szCs w:val="12"/>
              </w:rPr>
            </w:pPr>
          </w:p>
        </w:tc>
        <w:tc>
          <w:tcPr>
            <w:tcW w:w="312" w:type="pct"/>
            <w:vMerge/>
            <w:vAlign w:val="center"/>
          </w:tcPr>
          <w:p w:rsidR="003760E2" w:rsidRPr="003760E2" w:rsidRDefault="003760E2" w:rsidP="003760E2">
            <w:pPr>
              <w:spacing w:after="0" w:line="240" w:lineRule="auto"/>
              <w:jc w:val="center"/>
              <w:rPr>
                <w:rFonts w:ascii="Times New Roman" w:hAnsi="Times New Roman" w:cs="Times New Roman"/>
                <w:sz w:val="12"/>
                <w:szCs w:val="12"/>
              </w:rPr>
            </w:pPr>
          </w:p>
        </w:tc>
        <w:tc>
          <w:tcPr>
            <w:tcW w:w="369" w:type="pct"/>
            <w:vMerge/>
            <w:vAlign w:val="center"/>
          </w:tcPr>
          <w:p w:rsidR="003760E2" w:rsidRPr="003760E2" w:rsidRDefault="003760E2" w:rsidP="003760E2">
            <w:pPr>
              <w:spacing w:after="0" w:line="240" w:lineRule="auto"/>
              <w:jc w:val="center"/>
              <w:rPr>
                <w:rFonts w:ascii="Times New Roman" w:hAnsi="Times New Roman" w:cs="Times New Roman"/>
                <w:sz w:val="12"/>
                <w:szCs w:val="12"/>
              </w:rPr>
            </w:pPr>
          </w:p>
        </w:tc>
        <w:tc>
          <w:tcPr>
            <w:tcW w:w="282" w:type="pct"/>
            <w:vMerge/>
            <w:vAlign w:val="center"/>
          </w:tcPr>
          <w:p w:rsidR="003760E2" w:rsidRPr="003760E2" w:rsidRDefault="003760E2" w:rsidP="003760E2">
            <w:pPr>
              <w:spacing w:after="0" w:line="240" w:lineRule="auto"/>
              <w:jc w:val="center"/>
              <w:rPr>
                <w:rFonts w:ascii="Times New Roman" w:hAnsi="Times New Roman" w:cs="Times New Roman"/>
                <w:sz w:val="12"/>
                <w:szCs w:val="12"/>
              </w:rPr>
            </w:pPr>
          </w:p>
        </w:tc>
        <w:tc>
          <w:tcPr>
            <w:tcW w:w="673" w:type="pc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sidRPr="003760E2">
              <w:rPr>
                <w:rFonts w:ascii="Times New Roman" w:hAnsi="Times New Roman" w:cs="Times New Roman"/>
                <w:sz w:val="12"/>
                <w:szCs w:val="12"/>
              </w:rPr>
              <w:t>202</w:t>
            </w:r>
            <w:r w:rsidRPr="003760E2">
              <w:rPr>
                <w:rFonts w:ascii="Times New Roman" w:hAnsi="Times New Roman" w:cs="Times New Roman"/>
                <w:sz w:val="12"/>
                <w:szCs w:val="12"/>
                <w:lang w:val="en-US"/>
              </w:rPr>
              <w:t>3</w:t>
            </w:r>
            <w:r w:rsidRPr="003760E2">
              <w:rPr>
                <w:rFonts w:ascii="Times New Roman" w:hAnsi="Times New Roman" w:cs="Times New Roman"/>
                <w:sz w:val="12"/>
                <w:szCs w:val="12"/>
              </w:rPr>
              <w:t xml:space="preserve"> год</w:t>
            </w:r>
          </w:p>
        </w:tc>
        <w:tc>
          <w:tcPr>
            <w:tcW w:w="307" w:type="pc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sidRPr="003760E2">
              <w:rPr>
                <w:rFonts w:ascii="Times New Roman" w:hAnsi="Times New Roman" w:cs="Times New Roman"/>
                <w:sz w:val="12"/>
                <w:szCs w:val="12"/>
              </w:rPr>
              <w:t>202</w:t>
            </w:r>
            <w:r w:rsidRPr="003760E2">
              <w:rPr>
                <w:rFonts w:ascii="Times New Roman" w:hAnsi="Times New Roman" w:cs="Times New Roman"/>
                <w:sz w:val="12"/>
                <w:szCs w:val="12"/>
                <w:lang w:val="en-US"/>
              </w:rPr>
              <w:t>4</w:t>
            </w:r>
            <w:r w:rsidRPr="003760E2">
              <w:rPr>
                <w:rFonts w:ascii="Times New Roman" w:hAnsi="Times New Roman" w:cs="Times New Roman"/>
                <w:sz w:val="12"/>
                <w:szCs w:val="12"/>
              </w:rPr>
              <w:t xml:space="preserve"> год</w:t>
            </w:r>
          </w:p>
        </w:tc>
        <w:tc>
          <w:tcPr>
            <w:tcW w:w="307" w:type="pc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sidRPr="003760E2">
              <w:rPr>
                <w:rFonts w:ascii="Times New Roman" w:hAnsi="Times New Roman" w:cs="Times New Roman"/>
                <w:sz w:val="12"/>
                <w:szCs w:val="12"/>
              </w:rPr>
              <w:t>202</w:t>
            </w:r>
            <w:r w:rsidRPr="003760E2">
              <w:rPr>
                <w:rFonts w:ascii="Times New Roman" w:hAnsi="Times New Roman" w:cs="Times New Roman"/>
                <w:sz w:val="12"/>
                <w:szCs w:val="12"/>
                <w:lang w:val="en-US"/>
              </w:rPr>
              <w:t>5</w:t>
            </w:r>
            <w:r w:rsidRPr="003760E2">
              <w:rPr>
                <w:rFonts w:ascii="Times New Roman" w:hAnsi="Times New Roman" w:cs="Times New Roman"/>
                <w:sz w:val="12"/>
                <w:szCs w:val="12"/>
              </w:rPr>
              <w:t xml:space="preserve"> год</w:t>
            </w:r>
          </w:p>
        </w:tc>
        <w:tc>
          <w:tcPr>
            <w:tcW w:w="262" w:type="pct"/>
            <w:textDirection w:val="btLr"/>
            <w:vAlign w:val="center"/>
          </w:tcPr>
          <w:p w:rsidR="003760E2" w:rsidRPr="003760E2" w:rsidRDefault="003760E2" w:rsidP="003760E2">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Итого за </w:t>
            </w:r>
            <w:r w:rsidRPr="003760E2">
              <w:rPr>
                <w:rFonts w:ascii="Times New Roman" w:hAnsi="Times New Roman" w:cs="Times New Roman"/>
                <w:sz w:val="12"/>
                <w:szCs w:val="12"/>
              </w:rPr>
              <w:t>период реализации</w:t>
            </w: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c>
          <w:tcPr>
            <w:tcW w:w="4755" w:type="pct"/>
            <w:gridSpan w:val="9"/>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b/>
                <w:sz w:val="12"/>
                <w:szCs w:val="12"/>
              </w:rPr>
              <w:t>Цель: Улучшение условий и охраны труда в целях снижения производственного травматизма и профессиональных  рисков работников организаций, расположенных на территории муниципального района Сергиевский Самарской области.</w:t>
            </w:r>
          </w:p>
        </w:tc>
      </w:tr>
      <w:tr w:rsidR="003760E2" w:rsidRPr="003760E2" w:rsidTr="003760E2">
        <w:trPr>
          <w:trHeight w:val="334"/>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Чел.</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465ED3" w:rsidP="00465ED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1,3</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1,3</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1,2</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1,1</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3760E2">
        <w:trPr>
          <w:trHeight w:val="18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Численность пострадавших в результате несчастных случаев на производстве со смертельным исходом в расчете на 1000 работающих.</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Чел.</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465ED3" w:rsidP="00465ED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0,1</w:t>
            </w:r>
          </w:p>
        </w:tc>
        <w:tc>
          <w:tcPr>
            <w:tcW w:w="673" w:type="pct"/>
            <w:vAlign w:val="center"/>
          </w:tcPr>
          <w:p w:rsidR="003760E2" w:rsidRPr="003760E2" w:rsidRDefault="00465ED3" w:rsidP="00465ED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0,1</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0,01</w:t>
            </w:r>
          </w:p>
        </w:tc>
        <w:tc>
          <w:tcPr>
            <w:tcW w:w="307" w:type="pct"/>
            <w:vAlign w:val="center"/>
          </w:tcPr>
          <w:p w:rsidR="003760E2" w:rsidRPr="003760E2" w:rsidRDefault="00465ED3" w:rsidP="00465ED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0,01</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3760E2">
        <w:trPr>
          <w:trHeight w:val="36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3.</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Количество дней нетрудоспособности у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одного пострадавшего.</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День</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61,1</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60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50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45</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465ED3">
        <w:trPr>
          <w:trHeight w:val="70"/>
          <w:tblHeader/>
        </w:trPr>
        <w:tc>
          <w:tcPr>
            <w:tcW w:w="1386" w:type="pct"/>
            <w:gridSpan w:val="2"/>
            <w:vAlign w:val="center"/>
          </w:tcPr>
          <w:p w:rsidR="003760E2" w:rsidRPr="003760E2" w:rsidRDefault="003760E2" w:rsidP="003760E2">
            <w:pPr>
              <w:spacing w:after="0" w:line="240" w:lineRule="auto"/>
              <w:jc w:val="center"/>
              <w:rPr>
                <w:rFonts w:ascii="Times New Roman" w:hAnsi="Times New Roman" w:cs="Times New Roman"/>
                <w:b/>
                <w:sz w:val="12"/>
                <w:szCs w:val="12"/>
              </w:rPr>
            </w:pPr>
          </w:p>
        </w:tc>
        <w:tc>
          <w:tcPr>
            <w:tcW w:w="3614" w:type="pct"/>
            <w:gridSpan w:val="8"/>
            <w:vAlign w:val="center"/>
          </w:tcPr>
          <w:p w:rsidR="003760E2" w:rsidRPr="003760E2" w:rsidRDefault="003760E2" w:rsidP="003760E2">
            <w:pPr>
              <w:spacing w:after="0" w:line="240" w:lineRule="auto"/>
              <w:jc w:val="center"/>
              <w:rPr>
                <w:rFonts w:ascii="Times New Roman" w:hAnsi="Times New Roman" w:cs="Times New Roman"/>
                <w:b/>
                <w:sz w:val="12"/>
                <w:szCs w:val="12"/>
              </w:rPr>
            </w:pPr>
            <w:r w:rsidRPr="003760E2">
              <w:rPr>
                <w:rFonts w:ascii="Times New Roman" w:hAnsi="Times New Roman" w:cs="Times New Roman"/>
                <w:b/>
                <w:sz w:val="12"/>
                <w:szCs w:val="12"/>
              </w:rPr>
              <w:t>Целевые индикаторы (показатели) задач</w:t>
            </w: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w:t>
            </w:r>
          </w:p>
        </w:tc>
        <w:tc>
          <w:tcPr>
            <w:tcW w:w="4755" w:type="pct"/>
            <w:gridSpan w:val="9"/>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b/>
                <w:sz w:val="12"/>
                <w:szCs w:val="12"/>
              </w:rPr>
              <w:t>Задача 1. Реализация превентивных мер, направленных на снижение производственного травматизма и профессиональной заболеваемости</w:t>
            </w:r>
          </w:p>
        </w:tc>
      </w:tr>
      <w:tr w:rsidR="003760E2" w:rsidRPr="003760E2" w:rsidTr="003760E2">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1.1.</w:t>
            </w:r>
          </w:p>
        </w:tc>
        <w:tc>
          <w:tcPr>
            <w:tcW w:w="2243" w:type="pct"/>
            <w:gridSpan w:val="2"/>
            <w:vAlign w:val="center"/>
          </w:tcPr>
          <w:p w:rsidR="003760E2" w:rsidRPr="003760E2" w:rsidRDefault="003760E2" w:rsidP="003760E2">
            <w:pPr>
              <w:spacing w:after="0" w:line="240" w:lineRule="auto"/>
              <w:ind w:firstLine="23"/>
              <w:jc w:val="center"/>
              <w:rPr>
                <w:rFonts w:ascii="Times New Roman" w:hAnsi="Times New Roman" w:cs="Times New Roman"/>
                <w:b/>
                <w:sz w:val="12"/>
                <w:szCs w:val="12"/>
              </w:rPr>
            </w:pPr>
            <w:r w:rsidRPr="003760E2">
              <w:rPr>
                <w:rFonts w:ascii="Times New Roman" w:hAnsi="Times New Roman" w:cs="Times New Roman"/>
                <w:sz w:val="12"/>
                <w:szCs w:val="12"/>
              </w:rPr>
              <w:t>Удельный вес работников, прошедших диспансеризацию, запланированную муниципальной программой.</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w:t>
            </w:r>
          </w:p>
        </w:tc>
        <w:tc>
          <w:tcPr>
            <w:tcW w:w="4755" w:type="pct"/>
            <w:gridSpan w:val="9"/>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b/>
                <w:sz w:val="12"/>
                <w:szCs w:val="12"/>
              </w:rPr>
              <w:t>Задача 2 Совершенствование муниципальных нормативно- правовых актов муниципального района Сергиевский Самарской области в области охраны труда</w:t>
            </w:r>
          </w:p>
        </w:tc>
      </w:tr>
      <w:tr w:rsidR="003760E2" w:rsidRPr="003760E2" w:rsidTr="003760E2">
        <w:trPr>
          <w:trHeight w:val="18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2.1.</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Количество разработанных и утвержденных муниципальных правовых актов муниципального района Сергиевский Самарской области в области охраны труда.</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Ед.</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w:t>
            </w:r>
          </w:p>
        </w:tc>
        <w:tc>
          <w:tcPr>
            <w:tcW w:w="262" w:type="pct"/>
            <w:vAlign w:val="center"/>
          </w:tcPr>
          <w:p w:rsidR="003760E2" w:rsidRPr="003760E2" w:rsidRDefault="003760E2" w:rsidP="00465ED3">
            <w:pPr>
              <w:spacing w:after="0" w:line="240" w:lineRule="auto"/>
              <w:rPr>
                <w:rFonts w:ascii="Times New Roman" w:hAnsi="Times New Roman" w:cs="Times New Roman"/>
                <w:sz w:val="12"/>
                <w:szCs w:val="12"/>
              </w:rPr>
            </w:pP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3</w:t>
            </w:r>
          </w:p>
        </w:tc>
        <w:tc>
          <w:tcPr>
            <w:tcW w:w="4755" w:type="pct"/>
            <w:gridSpan w:val="9"/>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b/>
                <w:sz w:val="12"/>
                <w:szCs w:val="12"/>
              </w:rPr>
              <w:t>Задача 3. Организация обучения по охране труда работников на основе современных технологий обучения</w:t>
            </w: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3.1.</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Удельный вес обученных работников по охране труда, от общего количества работников, запланированных к обучению муниципальной программой.</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99</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100</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4</w:t>
            </w:r>
          </w:p>
        </w:tc>
        <w:tc>
          <w:tcPr>
            <w:tcW w:w="4755" w:type="pct"/>
            <w:gridSpan w:val="9"/>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b/>
                <w:sz w:val="12"/>
                <w:szCs w:val="12"/>
              </w:rPr>
              <w:t>Задача 4. Информационное обеспечение и пропаганда охраны труда</w:t>
            </w: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lastRenderedPageBreak/>
              <w:t>4.1.</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Количество опубликованных в районной печати и на сайте администрации района материалов по проблемам охраны труда.</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Ед.</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8</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12</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14</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4.2.</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Количество проведенных семинаров и совещаний с рассмотрением вопросов охраны труда.</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Ед.</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8</w:t>
            </w:r>
          </w:p>
        </w:tc>
        <w:tc>
          <w:tcPr>
            <w:tcW w:w="673"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12</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14</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16</w:t>
            </w:r>
          </w:p>
        </w:tc>
        <w:tc>
          <w:tcPr>
            <w:tcW w:w="262" w:type="pct"/>
            <w:vAlign w:val="center"/>
          </w:tcPr>
          <w:p w:rsidR="003760E2" w:rsidRPr="003760E2" w:rsidRDefault="003760E2" w:rsidP="003760E2">
            <w:pPr>
              <w:spacing w:after="0" w:line="240" w:lineRule="auto"/>
              <w:jc w:val="center"/>
              <w:rPr>
                <w:rFonts w:ascii="Times New Roman" w:hAnsi="Times New Roman" w:cs="Times New Roman"/>
                <w:sz w:val="12"/>
                <w:szCs w:val="12"/>
              </w:rPr>
            </w:pPr>
          </w:p>
        </w:tc>
      </w:tr>
      <w:tr w:rsidR="003760E2" w:rsidRPr="003760E2" w:rsidTr="00465ED3">
        <w:trPr>
          <w:trHeight w:val="70"/>
          <w:tblHeader/>
        </w:trPr>
        <w:tc>
          <w:tcPr>
            <w:tcW w:w="245"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5</w:t>
            </w:r>
          </w:p>
        </w:tc>
        <w:tc>
          <w:tcPr>
            <w:tcW w:w="4755" w:type="pct"/>
            <w:gridSpan w:val="9"/>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b/>
                <w:sz w:val="12"/>
                <w:szCs w:val="12"/>
              </w:rPr>
              <w:t>Задача 5. Проведение мониторинга условий и охраны труда</w:t>
            </w:r>
          </w:p>
        </w:tc>
      </w:tr>
      <w:tr w:rsidR="003760E2" w:rsidRPr="003760E2" w:rsidTr="003760E2">
        <w:trPr>
          <w:trHeight w:val="347"/>
          <w:tblHeader/>
        </w:trPr>
        <w:tc>
          <w:tcPr>
            <w:tcW w:w="245" w:type="pct"/>
            <w:tcBorders>
              <w:bottom w:val="single" w:sz="4" w:space="0" w:color="auto"/>
            </w:tcBorders>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5.1</w:t>
            </w:r>
          </w:p>
        </w:tc>
        <w:tc>
          <w:tcPr>
            <w:tcW w:w="2243" w:type="pct"/>
            <w:gridSpan w:val="2"/>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Количество  организаций, ежеквартально предоставляющих информацию по вопросам охраны труда в отдел муниципального контроля Администрации муниципального  района Сергиевский Самарской области, к общему количеству организаций, расположенных на территории муниципального района Сергиевский Самарской области.</w:t>
            </w:r>
          </w:p>
        </w:tc>
        <w:tc>
          <w:tcPr>
            <w:tcW w:w="31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Ед.</w:t>
            </w:r>
          </w:p>
        </w:tc>
        <w:tc>
          <w:tcPr>
            <w:tcW w:w="369"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2023-2025</w:t>
            </w:r>
          </w:p>
        </w:tc>
        <w:tc>
          <w:tcPr>
            <w:tcW w:w="282" w:type="pct"/>
            <w:vAlign w:val="center"/>
          </w:tcPr>
          <w:p w:rsidR="003760E2" w:rsidRPr="003760E2" w:rsidRDefault="003760E2" w:rsidP="003760E2">
            <w:pPr>
              <w:spacing w:after="0" w:line="240" w:lineRule="auto"/>
              <w:jc w:val="center"/>
              <w:rPr>
                <w:rFonts w:ascii="Times New Roman" w:hAnsi="Times New Roman" w:cs="Times New Roman"/>
                <w:sz w:val="12"/>
                <w:szCs w:val="12"/>
              </w:rPr>
            </w:pPr>
            <w:r w:rsidRPr="003760E2">
              <w:rPr>
                <w:rFonts w:ascii="Times New Roman" w:hAnsi="Times New Roman" w:cs="Times New Roman"/>
                <w:sz w:val="12"/>
                <w:szCs w:val="12"/>
              </w:rPr>
              <w:t>118</w:t>
            </w:r>
          </w:p>
        </w:tc>
        <w:tc>
          <w:tcPr>
            <w:tcW w:w="673" w:type="pct"/>
            <w:vAlign w:val="center"/>
          </w:tcPr>
          <w:p w:rsidR="003760E2" w:rsidRPr="003760E2" w:rsidRDefault="003760E2" w:rsidP="003760E2">
            <w:pPr>
              <w:pStyle w:val="aff"/>
              <w:spacing w:after="0" w:line="240" w:lineRule="auto"/>
              <w:ind w:left="459" w:hanging="284"/>
              <w:jc w:val="center"/>
              <w:rPr>
                <w:rFonts w:ascii="Times New Roman" w:hAnsi="Times New Roman" w:cs="Times New Roman"/>
                <w:sz w:val="12"/>
                <w:szCs w:val="12"/>
              </w:rPr>
            </w:pPr>
            <w:r w:rsidRPr="003760E2">
              <w:rPr>
                <w:rFonts w:ascii="Times New Roman" w:hAnsi="Times New Roman" w:cs="Times New Roman"/>
                <w:sz w:val="12"/>
                <w:szCs w:val="12"/>
              </w:rPr>
              <w:t>130</w:t>
            </w:r>
          </w:p>
        </w:tc>
        <w:tc>
          <w:tcPr>
            <w:tcW w:w="307" w:type="pct"/>
            <w:vAlign w:val="center"/>
          </w:tcPr>
          <w:p w:rsidR="003760E2" w:rsidRPr="00465ED3" w:rsidRDefault="00465ED3" w:rsidP="00465ED3">
            <w:pPr>
              <w:spacing w:after="0" w:line="240" w:lineRule="auto"/>
              <w:jc w:val="center"/>
              <w:rPr>
                <w:rFonts w:ascii="Times New Roman" w:hAnsi="Times New Roman" w:cs="Times New Roman"/>
                <w:sz w:val="12"/>
                <w:szCs w:val="12"/>
              </w:rPr>
            </w:pPr>
            <w:r>
              <w:rPr>
                <w:rFonts w:ascii="Times New Roman" w:hAnsi="Times New Roman" w:cs="Times New Roman"/>
                <w:sz w:val="12"/>
                <w:szCs w:val="12"/>
                <w:lang w:val="en-US"/>
              </w:rPr>
              <w:t>140</w:t>
            </w:r>
          </w:p>
        </w:tc>
        <w:tc>
          <w:tcPr>
            <w:tcW w:w="307" w:type="pct"/>
            <w:vAlign w:val="center"/>
          </w:tcPr>
          <w:p w:rsidR="003760E2" w:rsidRPr="003760E2" w:rsidRDefault="003760E2" w:rsidP="003760E2">
            <w:pPr>
              <w:spacing w:after="0" w:line="240" w:lineRule="auto"/>
              <w:jc w:val="center"/>
              <w:rPr>
                <w:rFonts w:ascii="Times New Roman" w:hAnsi="Times New Roman" w:cs="Times New Roman"/>
                <w:sz w:val="12"/>
                <w:szCs w:val="12"/>
                <w:lang w:val="en-US"/>
              </w:rPr>
            </w:pPr>
            <w:r w:rsidRPr="003760E2">
              <w:rPr>
                <w:rFonts w:ascii="Times New Roman" w:hAnsi="Times New Roman" w:cs="Times New Roman"/>
                <w:sz w:val="12"/>
                <w:szCs w:val="12"/>
                <w:lang w:val="en-US"/>
              </w:rPr>
              <w:t>160</w:t>
            </w:r>
          </w:p>
        </w:tc>
        <w:tc>
          <w:tcPr>
            <w:tcW w:w="262" w:type="pct"/>
            <w:vAlign w:val="center"/>
          </w:tcPr>
          <w:p w:rsidR="003760E2" w:rsidRPr="00465ED3" w:rsidRDefault="003760E2" w:rsidP="00465ED3">
            <w:pPr>
              <w:spacing w:after="0" w:line="240" w:lineRule="auto"/>
              <w:rPr>
                <w:rFonts w:ascii="Times New Roman" w:hAnsi="Times New Roman" w:cs="Times New Roman"/>
                <w:sz w:val="12"/>
                <w:szCs w:val="12"/>
              </w:rPr>
            </w:pPr>
          </w:p>
        </w:tc>
      </w:tr>
    </w:tbl>
    <w:p w:rsidR="003760E2" w:rsidRDefault="003760E2" w:rsidP="003760E2">
      <w:pPr>
        <w:pStyle w:val="aff1"/>
        <w:ind w:firstLine="284"/>
        <w:jc w:val="center"/>
        <w:rPr>
          <w:rFonts w:ascii="Times New Roman" w:hAnsi="Times New Roman" w:cs="Times New Roman"/>
          <w:sz w:val="12"/>
          <w:szCs w:val="12"/>
        </w:rPr>
      </w:pPr>
    </w:p>
    <w:p w:rsidR="00465ED3" w:rsidRPr="00465ED3" w:rsidRDefault="00465ED3" w:rsidP="00465ED3">
      <w:pPr>
        <w:pStyle w:val="aff1"/>
        <w:ind w:firstLine="284"/>
        <w:jc w:val="right"/>
        <w:rPr>
          <w:rFonts w:ascii="Times New Roman" w:hAnsi="Times New Roman" w:cs="Times New Roman"/>
          <w:sz w:val="12"/>
          <w:szCs w:val="12"/>
        </w:rPr>
      </w:pPr>
      <w:r w:rsidRPr="00465ED3">
        <w:rPr>
          <w:rFonts w:ascii="Times New Roman" w:hAnsi="Times New Roman" w:cs="Times New Roman"/>
          <w:sz w:val="12"/>
          <w:szCs w:val="12"/>
        </w:rPr>
        <w:t>Приложение № 2</w:t>
      </w:r>
    </w:p>
    <w:p w:rsidR="00465ED3" w:rsidRPr="00465ED3" w:rsidRDefault="00465ED3" w:rsidP="00465ED3">
      <w:pPr>
        <w:pStyle w:val="aff1"/>
        <w:ind w:firstLine="284"/>
        <w:jc w:val="right"/>
        <w:rPr>
          <w:rFonts w:ascii="Times New Roman" w:hAnsi="Times New Roman" w:cs="Times New Roman"/>
          <w:sz w:val="12"/>
          <w:szCs w:val="12"/>
        </w:rPr>
      </w:pPr>
      <w:r w:rsidRPr="00465ED3">
        <w:rPr>
          <w:rFonts w:ascii="Times New Roman" w:hAnsi="Times New Roman" w:cs="Times New Roman"/>
          <w:sz w:val="12"/>
          <w:szCs w:val="12"/>
        </w:rPr>
        <w:tab/>
      </w:r>
      <w:r w:rsidRPr="00465ED3">
        <w:rPr>
          <w:rFonts w:ascii="Times New Roman" w:hAnsi="Times New Roman" w:cs="Times New Roman"/>
          <w:sz w:val="12"/>
          <w:szCs w:val="12"/>
        </w:rPr>
        <w:tab/>
      </w:r>
      <w:r w:rsidRPr="00465ED3">
        <w:rPr>
          <w:rFonts w:ascii="Times New Roman" w:hAnsi="Times New Roman" w:cs="Times New Roman"/>
          <w:sz w:val="12"/>
          <w:szCs w:val="12"/>
        </w:rPr>
        <w:tab/>
      </w:r>
      <w:r w:rsidRPr="00465ED3">
        <w:rPr>
          <w:rFonts w:ascii="Times New Roman" w:hAnsi="Times New Roman" w:cs="Times New Roman"/>
          <w:sz w:val="12"/>
          <w:szCs w:val="12"/>
        </w:rPr>
        <w:tab/>
      </w:r>
      <w:r w:rsidRPr="00465ED3">
        <w:rPr>
          <w:rFonts w:ascii="Times New Roman" w:hAnsi="Times New Roman" w:cs="Times New Roman"/>
          <w:sz w:val="12"/>
          <w:szCs w:val="12"/>
        </w:rPr>
        <w:tab/>
      </w:r>
      <w:r w:rsidRPr="00465ED3">
        <w:rPr>
          <w:rFonts w:ascii="Times New Roman" w:hAnsi="Times New Roman" w:cs="Times New Roman"/>
          <w:sz w:val="12"/>
          <w:szCs w:val="12"/>
        </w:rPr>
        <w:tab/>
        <w:t>к муниципальной программе</w:t>
      </w:r>
    </w:p>
    <w:p w:rsidR="00465ED3" w:rsidRPr="00465ED3" w:rsidRDefault="00465ED3" w:rsidP="00465ED3">
      <w:pPr>
        <w:pStyle w:val="aff1"/>
        <w:ind w:firstLine="284"/>
        <w:jc w:val="right"/>
        <w:rPr>
          <w:rFonts w:ascii="Times New Roman" w:hAnsi="Times New Roman" w:cs="Times New Roman"/>
          <w:sz w:val="12"/>
          <w:szCs w:val="12"/>
        </w:rPr>
      </w:pPr>
      <w:r w:rsidRPr="00465ED3">
        <w:rPr>
          <w:rFonts w:ascii="Times New Roman" w:hAnsi="Times New Roman" w:cs="Times New Roman"/>
          <w:sz w:val="12"/>
          <w:szCs w:val="12"/>
        </w:rPr>
        <w:tab/>
      </w:r>
      <w:r w:rsidRPr="00465ED3">
        <w:rPr>
          <w:rFonts w:ascii="Times New Roman" w:hAnsi="Times New Roman" w:cs="Times New Roman"/>
          <w:sz w:val="12"/>
          <w:szCs w:val="12"/>
        </w:rPr>
        <w:tab/>
      </w:r>
      <w:r w:rsidRPr="00465ED3">
        <w:rPr>
          <w:rFonts w:ascii="Times New Roman" w:hAnsi="Times New Roman" w:cs="Times New Roman"/>
          <w:sz w:val="12"/>
          <w:szCs w:val="12"/>
        </w:rPr>
        <w:tab/>
      </w:r>
      <w:r w:rsidRPr="00465ED3">
        <w:rPr>
          <w:rFonts w:ascii="Times New Roman" w:hAnsi="Times New Roman" w:cs="Times New Roman"/>
          <w:sz w:val="12"/>
          <w:szCs w:val="12"/>
        </w:rPr>
        <w:tab/>
        <w:t xml:space="preserve"> «Улучшение условий и охраны труда</w:t>
      </w:r>
    </w:p>
    <w:p w:rsidR="00465ED3" w:rsidRPr="00465ED3" w:rsidRDefault="00465ED3" w:rsidP="00465ED3">
      <w:pPr>
        <w:pStyle w:val="aff1"/>
        <w:ind w:firstLine="284"/>
        <w:jc w:val="right"/>
        <w:rPr>
          <w:rFonts w:ascii="Times New Roman" w:hAnsi="Times New Roman" w:cs="Times New Roman"/>
          <w:sz w:val="12"/>
          <w:szCs w:val="12"/>
        </w:rPr>
      </w:pPr>
      <w:r w:rsidRPr="00465ED3">
        <w:rPr>
          <w:rFonts w:ascii="Times New Roman" w:hAnsi="Times New Roman" w:cs="Times New Roman"/>
          <w:sz w:val="12"/>
          <w:szCs w:val="12"/>
        </w:rPr>
        <w:t>в муниципальном районе Сергиевский</w:t>
      </w:r>
    </w:p>
    <w:p w:rsidR="00465ED3" w:rsidRPr="00465ED3" w:rsidRDefault="00465ED3" w:rsidP="00465ED3">
      <w:pPr>
        <w:pStyle w:val="aff1"/>
        <w:ind w:firstLine="284"/>
        <w:jc w:val="right"/>
        <w:rPr>
          <w:rFonts w:ascii="Times New Roman" w:hAnsi="Times New Roman" w:cs="Times New Roman"/>
          <w:sz w:val="12"/>
          <w:szCs w:val="12"/>
        </w:rPr>
      </w:pPr>
      <w:r w:rsidRPr="00465ED3">
        <w:rPr>
          <w:rFonts w:ascii="Times New Roman" w:hAnsi="Times New Roman" w:cs="Times New Roman"/>
          <w:sz w:val="12"/>
          <w:szCs w:val="12"/>
        </w:rPr>
        <w:t>на 2023-2025 годы»</w:t>
      </w:r>
    </w:p>
    <w:p w:rsidR="00483408" w:rsidRDefault="00465ED3" w:rsidP="00465ED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465ED3">
        <w:rPr>
          <w:rFonts w:ascii="Times New Roman" w:hAnsi="Times New Roman" w:cs="Times New Roman"/>
          <w:sz w:val="12"/>
          <w:szCs w:val="12"/>
        </w:rPr>
        <w:t>МЕРОПРИЯ</w:t>
      </w:r>
      <w:r>
        <w:rPr>
          <w:rFonts w:ascii="Times New Roman" w:hAnsi="Times New Roman" w:cs="Times New Roman"/>
          <w:sz w:val="12"/>
          <w:szCs w:val="12"/>
        </w:rPr>
        <w:t xml:space="preserve">ТИЙ МУНИЦИПАЛЬНОЙ  ПРОГРАММЫ </w:t>
      </w:r>
      <w:r w:rsidRPr="00465ED3">
        <w:rPr>
          <w:rFonts w:ascii="Times New Roman" w:hAnsi="Times New Roman" w:cs="Times New Roman"/>
          <w:sz w:val="12"/>
          <w:szCs w:val="12"/>
        </w:rPr>
        <w:t xml:space="preserve"> «УЛ</w:t>
      </w:r>
      <w:r>
        <w:rPr>
          <w:rFonts w:ascii="Times New Roman" w:hAnsi="Times New Roman" w:cs="Times New Roman"/>
          <w:sz w:val="12"/>
          <w:szCs w:val="12"/>
        </w:rPr>
        <w:t xml:space="preserve">УЧШЕНИЕ УСЛОВИЙ И ОХРАНЫ ТРУДА </w:t>
      </w:r>
      <w:r w:rsidRPr="00465ED3">
        <w:rPr>
          <w:rFonts w:ascii="Times New Roman" w:hAnsi="Times New Roman" w:cs="Times New Roman"/>
          <w:sz w:val="12"/>
          <w:szCs w:val="12"/>
        </w:rPr>
        <w:t>В МУ</w:t>
      </w:r>
      <w:r>
        <w:rPr>
          <w:rFonts w:ascii="Times New Roman" w:hAnsi="Times New Roman" w:cs="Times New Roman"/>
          <w:sz w:val="12"/>
          <w:szCs w:val="12"/>
        </w:rPr>
        <w:t xml:space="preserve">НИЦИПАЛЬНОМ РАЙОНЕ СЕРГИЕВСКИЙ» </w:t>
      </w:r>
      <w:r w:rsidRPr="00465ED3">
        <w:rPr>
          <w:rFonts w:ascii="Times New Roman" w:hAnsi="Times New Roman" w:cs="Times New Roman"/>
          <w:sz w:val="12"/>
          <w:szCs w:val="12"/>
        </w:rPr>
        <w:t>НА 2023 – 2025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912"/>
        <w:gridCol w:w="1075"/>
        <w:gridCol w:w="830"/>
        <w:gridCol w:w="533"/>
        <w:gridCol w:w="587"/>
        <w:gridCol w:w="638"/>
        <w:gridCol w:w="536"/>
        <w:gridCol w:w="1203"/>
      </w:tblGrid>
      <w:tr w:rsidR="00465ED3" w:rsidRPr="00465ED3" w:rsidTr="00465ED3">
        <w:trPr>
          <w:trHeight w:val="70"/>
          <w:tblHeader/>
          <w:jc w:val="center"/>
        </w:trPr>
        <w:tc>
          <w:tcPr>
            <w:tcW w:w="268" w:type="pct"/>
            <w:vMerge w:val="restar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 п/п</w:t>
            </w:r>
          </w:p>
        </w:tc>
        <w:tc>
          <w:tcPr>
            <w:tcW w:w="1237" w:type="pct"/>
            <w:vMerge w:val="restar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Наименование мероприятия</w:t>
            </w:r>
          </w:p>
        </w:tc>
        <w:tc>
          <w:tcPr>
            <w:tcW w:w="695" w:type="pct"/>
            <w:vMerge w:val="restar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Ответственные исполнители (соисполнители)</w:t>
            </w:r>
          </w:p>
        </w:tc>
        <w:tc>
          <w:tcPr>
            <w:tcW w:w="537" w:type="pct"/>
            <w:vMerge w:val="restar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Срок реализации,</w:t>
            </w:r>
          </w:p>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годы</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Объем финансирования по годам (в разрезе источников финансирования),</w:t>
            </w:r>
          </w:p>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тыс. рублей *</w:t>
            </w:r>
          </w:p>
        </w:tc>
        <w:tc>
          <w:tcPr>
            <w:tcW w:w="778" w:type="pct"/>
            <w:vMerge w:val="restar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Ожидаемый результат</w:t>
            </w:r>
          </w:p>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268"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695"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537"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том числе:</w:t>
            </w:r>
          </w:p>
        </w:tc>
        <w:tc>
          <w:tcPr>
            <w:tcW w:w="778"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268"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695"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537"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2024</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2025</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Всего</w:t>
            </w:r>
          </w:p>
        </w:tc>
        <w:tc>
          <w:tcPr>
            <w:tcW w:w="778" w:type="pct"/>
            <w:vMerge/>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257"/>
          <w:tblHeader/>
          <w:jc w:val="center"/>
        </w:trPr>
        <w:tc>
          <w:tcPr>
            <w:tcW w:w="5000" w:type="pct"/>
            <w:gridSpan w:val="9"/>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b/>
                <w:sz w:val="12"/>
                <w:szCs w:val="12"/>
              </w:rPr>
              <w:t>Цель: улучшение условий и охраны труда в целях снижения производственного травматизма и профессиональных  рисков работников организаций, расположенных на территории муниципального района Сергиевский Самарской области.</w:t>
            </w:r>
          </w:p>
        </w:tc>
      </w:tr>
      <w:tr w:rsidR="00465ED3" w:rsidRPr="00465ED3" w:rsidTr="00465ED3">
        <w:trPr>
          <w:trHeight w:val="257"/>
          <w:tblHeader/>
          <w:jc w:val="center"/>
        </w:trPr>
        <w:tc>
          <w:tcPr>
            <w:tcW w:w="5000" w:type="pct"/>
            <w:gridSpan w:val="9"/>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b/>
                <w:sz w:val="12"/>
                <w:szCs w:val="12"/>
              </w:rPr>
              <w:t>Задача 1. Реализация превентивных мер, направленных на снижение производственного травматизма и профессиональной заболеваемости:</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1.1</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Организация и проведение диспансеризации муниципальных служащих администрации муниципального района Сергиевский Самарской области.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606,0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1.2.</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Организация и проведение диспансеризации муниципальных служащих комитета по управлению муниципального имущества.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35,0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35,0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35,0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105,0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1.3.</w:t>
            </w: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sz w:val="12"/>
                <w:szCs w:val="12"/>
              </w:rPr>
              <w:t>Организация и проведение диспансеризации муниципальных служащих управления финансов.</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57,0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57,0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57,0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171,0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1.4.</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Организация работы межведомственной комиссии по охране труда на территории муниципального района Сергиевский Самарской области.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lastRenderedPageBreak/>
              <w:t>1.5.</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Проведение семинаров с работодателями по вопросам проведения специальной оценки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1.6.</w:t>
            </w:r>
          </w:p>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Проведение мониторинга результатов специальной оценки условий труда в организациях муниципального района Сергиевский.</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1.7.</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Проведение семинаров для работодателей по вопросам сокращения производственного травматизма и профессиональных заболеваний, внедрения системы управления профессиональными рисками, пр</w:t>
            </w:r>
            <w:r>
              <w:rPr>
                <w:rFonts w:ascii="Times New Roman" w:hAnsi="Times New Roman" w:cs="Times New Roman"/>
                <w:sz w:val="12"/>
                <w:szCs w:val="12"/>
              </w:rPr>
              <w:t xml:space="preserve">ограмм "нулевого травматизма" и </w:t>
            </w:r>
            <w:r w:rsidRPr="00465ED3">
              <w:rPr>
                <w:rFonts w:ascii="Times New Roman" w:hAnsi="Times New Roman" w:cs="Times New Roman"/>
                <w:sz w:val="12"/>
                <w:szCs w:val="12"/>
              </w:rPr>
              <w:t>реструктуризации вредных производств, применения законодательства об охране труда.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1.8.</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Оказание методической помощи работодателям по вопросам улучшения условий и охраны труда с непосредственным посещением работодателей.</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Усиление внимания работодателей к проведению мероприятий по профилактике производственного травматизма</w:t>
            </w: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Итого  по задаче 1:</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294,0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294,0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294,0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882,0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257"/>
          <w:tblHeader/>
          <w:jc w:val="center"/>
        </w:trPr>
        <w:tc>
          <w:tcPr>
            <w:tcW w:w="5000" w:type="pct"/>
            <w:gridSpan w:val="9"/>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b/>
                <w:sz w:val="12"/>
                <w:szCs w:val="12"/>
              </w:rPr>
              <w:t>Задача 2.</w:t>
            </w:r>
            <w:r w:rsidRPr="00465ED3">
              <w:rPr>
                <w:rFonts w:ascii="Times New Roman" w:hAnsi="Times New Roman" w:cs="Times New Roman"/>
                <w:b/>
                <w:color w:val="000000"/>
                <w:sz w:val="12"/>
                <w:szCs w:val="12"/>
              </w:rPr>
              <w:t xml:space="preserve"> Совершенствование муниципальных нормативно правовых актов муниципального района Сергиевский Самарской области в области охраны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2.1.</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Подготовка и принятие плана работы трёхсторонней комиссии по регулированию социально-трудовых отношений на территории муниципального района Сергиевский, в части охраны труда.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2.2.</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Подготовка и принятие плана работы по реализации закона 140 ГД «О ведомственном контроле за соблюдением трудового законодательства и иных нормативных правовых актов содержащих норму трудового права».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2.3.</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color w:val="000000"/>
                <w:sz w:val="12"/>
                <w:szCs w:val="12"/>
              </w:rPr>
              <w:t>Подготовка постановления администрации района «О проведении дня охраны труда в организациях муниципального района Сергиевский Самарской области.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lastRenderedPageBreak/>
              <w:t>2.4.</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Подготовка и принятие муниципальной программы «Улучшение условий и охраны труда в муниципальном районе Сергиевский на 2026 – 2028годы».</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r w:rsidRPr="00465ED3">
              <w:rPr>
                <w:rFonts w:ascii="Times New Roman" w:hAnsi="Times New Roman" w:cs="Times New Roman"/>
                <w:color w:val="000000"/>
                <w:sz w:val="12"/>
                <w:szCs w:val="12"/>
              </w:rPr>
              <w:t xml:space="preserve"> .</w:t>
            </w: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ИТОГО по задаче 2:</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5000" w:type="pct"/>
            <w:gridSpan w:val="9"/>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b/>
                <w:sz w:val="12"/>
                <w:szCs w:val="12"/>
              </w:rPr>
              <w:t>Задача 3. Организация обучения по охране труда работников на основе современных технологий обучения.</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3.1.</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Организация обучения по охране труда  руководителей и специалистов организаций на базе аккредитованных организаций муниципального района Сергиевский.</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Руководители предприятий и организаций расположенных на территории муниципального района Сергиевский</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3.2.</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Проведение непрерывного обучения безопасному  ведению работ, инструктажей и стажировок на рабочем месте специалистов организаций муниципального района Сергиевский.</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Руководители предприятий и организаций расположенных на территории муниципального района Сергиевский</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3.3.</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Проведение обучения руководящего состава администрации муниципального района Сергиевский.</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8,0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9,0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10,0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27,0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ИТОГО по задаче 3:</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8,0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9,0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10,0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27,0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5000" w:type="pct"/>
            <w:gridSpan w:val="9"/>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b/>
                <w:sz w:val="12"/>
                <w:szCs w:val="12"/>
              </w:rPr>
              <w:t>Задача 4. Информационное обеспечение и пропаганда охраны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4.1.</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color w:val="000000"/>
                <w:sz w:val="12"/>
                <w:szCs w:val="12"/>
              </w:rPr>
            </w:pPr>
            <w:r w:rsidRPr="00465ED3">
              <w:rPr>
                <w:rFonts w:ascii="Times New Roman" w:hAnsi="Times New Roman" w:cs="Times New Roman"/>
                <w:color w:val="000000"/>
                <w:sz w:val="12"/>
                <w:szCs w:val="12"/>
              </w:rPr>
              <w:t>Улучшение информационного обеспечения и пропаганды охраны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4.2.</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Информирование населения по вопросам состояния и охраны труда через средства массовой информации.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color w:val="000000"/>
                <w:sz w:val="12"/>
                <w:szCs w:val="12"/>
              </w:rPr>
            </w:pPr>
            <w:r w:rsidRPr="00465ED3">
              <w:rPr>
                <w:rFonts w:ascii="Times New Roman" w:hAnsi="Times New Roman" w:cs="Times New Roman"/>
                <w:color w:val="000000"/>
                <w:sz w:val="12"/>
                <w:szCs w:val="12"/>
              </w:rPr>
              <w:t>Улучшение информационного обеспечения и пропаганды охраны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4.3.</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Обслуживание странички «Охрана труда» на официальном интернет-сайте администрации муниципального района Сергиевский Самарской области.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color w:val="000000"/>
                <w:sz w:val="12"/>
                <w:szCs w:val="12"/>
              </w:rPr>
            </w:pPr>
            <w:r w:rsidRPr="00465ED3">
              <w:rPr>
                <w:rFonts w:ascii="Times New Roman" w:hAnsi="Times New Roman" w:cs="Times New Roman"/>
                <w:color w:val="000000"/>
                <w:sz w:val="12"/>
                <w:szCs w:val="12"/>
              </w:rPr>
              <w:t>Улучшение информационного обеспечения и пропаганды охраны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4.4.</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Информирование работающего населения по актуальным вопросам охраны труда посредством размещения информации на официальном сайте администрации муниципального района Сергиевский Самарской области.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color w:val="000000"/>
                <w:sz w:val="12"/>
                <w:szCs w:val="12"/>
              </w:rPr>
            </w:pPr>
            <w:r w:rsidRPr="00465ED3">
              <w:rPr>
                <w:rFonts w:ascii="Times New Roman" w:hAnsi="Times New Roman" w:cs="Times New Roman"/>
                <w:color w:val="000000"/>
                <w:sz w:val="12"/>
                <w:szCs w:val="12"/>
              </w:rPr>
              <w:t>Улучшение информационного обеспечения и пропаганды охраны труда.</w:t>
            </w: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ИТОГО по задаче 4:</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80"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413"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34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5000" w:type="pct"/>
            <w:gridSpan w:val="9"/>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b/>
                <w:sz w:val="12"/>
                <w:szCs w:val="12"/>
              </w:rPr>
              <w:t>Задача 5. Проведение мониторинга условий и охраны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lastRenderedPageBreak/>
              <w:t>5.1.</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5.2.</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Участие в проведении надзорными органами проверок состояния условий и охраны труда в организациях на территории муниципального района.</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Администрация муниципального района Сергиевский Самарской области</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5.3.</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Подготовка информации о состоянии и мерах по улучшению условий и охраны труда по муниципальному району Сергиевский, с предоставлением информации в Министерство труда, занятости и миграционной политики Самарской области.</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Главный специалист отдела муниципального контроля и охраны труда Контрольного управления администрации муниципального района Сергиевский</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465ED3" w:rsidRPr="00465ED3" w:rsidTr="00465ED3">
        <w:trPr>
          <w:trHeight w:val="257"/>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5.4.</w:t>
            </w:r>
          </w:p>
        </w:tc>
        <w:tc>
          <w:tcPr>
            <w:tcW w:w="12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Подготовка и представление Главе муниципального района Сергиевский ежегодного доклада о состоянии  и условиях охраны труда в муниципальном районе Сергиевский.</w:t>
            </w:r>
          </w:p>
        </w:tc>
        <w:tc>
          <w:tcPr>
            <w:tcW w:w="695"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Главный специалист отдела муниципального контроля и охраны труда Контрольного управления администрации муниципального района Сергиевский</w:t>
            </w:r>
          </w:p>
        </w:tc>
        <w:tc>
          <w:tcPr>
            <w:tcW w:w="537" w:type="pct"/>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2023-2025</w:t>
            </w:r>
          </w:p>
        </w:tc>
        <w:tc>
          <w:tcPr>
            <w:tcW w:w="1484" w:type="pct"/>
            <w:gridSpan w:val="4"/>
            <w:vAlign w:val="center"/>
          </w:tcPr>
          <w:p w:rsidR="00465ED3" w:rsidRPr="00465ED3" w:rsidRDefault="00465ED3" w:rsidP="00465ED3">
            <w:pPr>
              <w:spacing w:after="0" w:line="240" w:lineRule="auto"/>
              <w:jc w:val="center"/>
              <w:rPr>
                <w:rFonts w:ascii="Times New Roman" w:hAnsi="Times New Roman" w:cs="Times New Roman"/>
                <w:sz w:val="12"/>
                <w:szCs w:val="12"/>
              </w:rPr>
            </w:pPr>
            <w:r w:rsidRPr="00465ED3">
              <w:rPr>
                <w:rFonts w:ascii="Times New Roman" w:hAnsi="Times New Roman" w:cs="Times New Roman"/>
                <w:sz w:val="12"/>
                <w:szCs w:val="12"/>
              </w:rPr>
              <w:t>В рамках финансирования основной деятельности</w:t>
            </w:r>
          </w:p>
        </w:tc>
        <w:tc>
          <w:tcPr>
            <w:tcW w:w="778" w:type="pct"/>
            <w:vAlign w:val="center"/>
          </w:tcPr>
          <w:p w:rsidR="00465ED3" w:rsidRPr="00465ED3" w:rsidRDefault="00465ED3" w:rsidP="00465ED3">
            <w:pPr>
              <w:spacing w:after="0" w:line="240" w:lineRule="auto"/>
              <w:ind w:firstLine="851"/>
              <w:jc w:val="center"/>
              <w:rPr>
                <w:rFonts w:ascii="Times New Roman" w:hAnsi="Times New Roman" w:cs="Times New Roman"/>
                <w:sz w:val="12"/>
                <w:szCs w:val="12"/>
              </w:rPr>
            </w:pPr>
            <w:r w:rsidRPr="00465ED3">
              <w:rPr>
                <w:rFonts w:ascii="Times New Roman" w:hAnsi="Times New Roman" w:cs="Times New Roman"/>
                <w:sz w:val="12"/>
                <w:szCs w:val="12"/>
              </w:rPr>
              <w:t>- Улучшение условий и охраны труда, снижение численности работников муниципального района  Сергиевский, занятых в неблагоприятных условиях труда.</w:t>
            </w: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ИТОГО по задаче 5:</w:t>
            </w:r>
          </w:p>
        </w:tc>
        <w:tc>
          <w:tcPr>
            <w:tcW w:w="69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0</w:t>
            </w:r>
          </w:p>
        </w:tc>
        <w:tc>
          <w:tcPr>
            <w:tcW w:w="380"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0</w:t>
            </w:r>
          </w:p>
        </w:tc>
        <w:tc>
          <w:tcPr>
            <w:tcW w:w="413"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0</w:t>
            </w:r>
          </w:p>
        </w:tc>
        <w:tc>
          <w:tcPr>
            <w:tcW w:w="34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bCs/>
                <w:color w:val="000000"/>
                <w:sz w:val="12"/>
                <w:szCs w:val="12"/>
              </w:rPr>
            </w:pPr>
            <w:r w:rsidRPr="00465ED3">
              <w:rPr>
                <w:rFonts w:ascii="Times New Roman" w:hAnsi="Times New Roman" w:cs="Times New Roman"/>
                <w:b/>
                <w:bCs/>
                <w:color w:val="000000"/>
                <w:sz w:val="12"/>
                <w:szCs w:val="12"/>
              </w:rPr>
              <w:t>ИТОГО по муниципальной программе:</w:t>
            </w:r>
          </w:p>
        </w:tc>
        <w:tc>
          <w:tcPr>
            <w:tcW w:w="69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302,0</w:t>
            </w:r>
          </w:p>
        </w:tc>
        <w:tc>
          <w:tcPr>
            <w:tcW w:w="380"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303,0</w:t>
            </w:r>
          </w:p>
        </w:tc>
        <w:tc>
          <w:tcPr>
            <w:tcW w:w="413"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304,0</w:t>
            </w:r>
          </w:p>
        </w:tc>
        <w:tc>
          <w:tcPr>
            <w:tcW w:w="34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909,0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bCs/>
                <w:color w:val="000000"/>
                <w:sz w:val="12"/>
                <w:szCs w:val="12"/>
              </w:rPr>
            </w:pPr>
            <w:r w:rsidRPr="00465ED3">
              <w:rPr>
                <w:rFonts w:ascii="Times New Roman" w:hAnsi="Times New Roman" w:cs="Times New Roman"/>
                <w:b/>
                <w:bCs/>
                <w:color w:val="000000"/>
                <w:sz w:val="12"/>
                <w:szCs w:val="12"/>
              </w:rPr>
              <w:t>в том числе:</w:t>
            </w:r>
          </w:p>
        </w:tc>
        <w:tc>
          <w:tcPr>
            <w:tcW w:w="69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380"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413"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34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r w:rsidR="00465ED3" w:rsidRPr="00465ED3" w:rsidTr="00465ED3">
        <w:trPr>
          <w:trHeight w:val="70"/>
          <w:tblHeader/>
          <w:jc w:val="center"/>
        </w:trPr>
        <w:tc>
          <w:tcPr>
            <w:tcW w:w="26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c>
          <w:tcPr>
            <w:tcW w:w="12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color w:val="000000"/>
                <w:sz w:val="12"/>
                <w:szCs w:val="12"/>
              </w:rPr>
              <w:t>за счет местного бюджета</w:t>
            </w:r>
          </w:p>
        </w:tc>
        <w:tc>
          <w:tcPr>
            <w:tcW w:w="69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53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p>
        </w:tc>
        <w:tc>
          <w:tcPr>
            <w:tcW w:w="345"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302,0</w:t>
            </w:r>
          </w:p>
        </w:tc>
        <w:tc>
          <w:tcPr>
            <w:tcW w:w="380"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303,0</w:t>
            </w:r>
          </w:p>
        </w:tc>
        <w:tc>
          <w:tcPr>
            <w:tcW w:w="413"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304,0</w:t>
            </w:r>
          </w:p>
        </w:tc>
        <w:tc>
          <w:tcPr>
            <w:tcW w:w="347" w:type="pct"/>
            <w:vAlign w:val="center"/>
          </w:tcPr>
          <w:p w:rsidR="00465ED3" w:rsidRPr="00465ED3" w:rsidRDefault="00465ED3" w:rsidP="00465ED3">
            <w:pPr>
              <w:spacing w:after="0" w:line="240" w:lineRule="auto"/>
              <w:jc w:val="center"/>
              <w:rPr>
                <w:rFonts w:ascii="Times New Roman" w:hAnsi="Times New Roman" w:cs="Times New Roman"/>
                <w:b/>
                <w:sz w:val="12"/>
                <w:szCs w:val="12"/>
              </w:rPr>
            </w:pPr>
            <w:r w:rsidRPr="00465ED3">
              <w:rPr>
                <w:rFonts w:ascii="Times New Roman" w:hAnsi="Times New Roman" w:cs="Times New Roman"/>
                <w:b/>
                <w:sz w:val="12"/>
                <w:szCs w:val="12"/>
              </w:rPr>
              <w:t>909,0</w:t>
            </w:r>
          </w:p>
        </w:tc>
        <w:tc>
          <w:tcPr>
            <w:tcW w:w="778" w:type="pct"/>
            <w:vAlign w:val="center"/>
          </w:tcPr>
          <w:p w:rsidR="00465ED3" w:rsidRPr="00465ED3" w:rsidRDefault="00465ED3" w:rsidP="00465ED3">
            <w:pPr>
              <w:spacing w:after="0" w:line="240" w:lineRule="auto"/>
              <w:jc w:val="center"/>
              <w:rPr>
                <w:rFonts w:ascii="Times New Roman" w:hAnsi="Times New Roman" w:cs="Times New Roman"/>
                <w:sz w:val="12"/>
                <w:szCs w:val="12"/>
              </w:rPr>
            </w:pPr>
          </w:p>
        </w:tc>
      </w:tr>
    </w:tbl>
    <w:p w:rsidR="00465ED3" w:rsidRDefault="00465ED3" w:rsidP="00465ED3">
      <w:pPr>
        <w:pStyle w:val="aff1"/>
        <w:ind w:firstLine="284"/>
        <w:jc w:val="both"/>
        <w:rPr>
          <w:rFonts w:ascii="Times New Roman" w:hAnsi="Times New Roman" w:cs="Times New Roman"/>
          <w:sz w:val="12"/>
          <w:szCs w:val="12"/>
        </w:rPr>
      </w:pPr>
      <w:r w:rsidRPr="00465ED3">
        <w:rPr>
          <w:rFonts w:ascii="Times New Roman" w:hAnsi="Times New Roman" w:cs="Times New Roman"/>
          <w:sz w:val="12"/>
          <w:szCs w:val="12"/>
        </w:rPr>
        <w:t>(*)Общий объём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3F17D6" w:rsidRDefault="003F17D6" w:rsidP="00465ED3">
      <w:pPr>
        <w:pStyle w:val="aff1"/>
        <w:ind w:firstLine="284"/>
        <w:jc w:val="both"/>
        <w:rPr>
          <w:rFonts w:ascii="Times New Roman" w:hAnsi="Times New Roman" w:cs="Times New Roman"/>
          <w:sz w:val="12"/>
          <w:szCs w:val="12"/>
        </w:rPr>
      </w:pPr>
    </w:p>
    <w:p w:rsidR="003F17D6" w:rsidRPr="003F17D6" w:rsidRDefault="003F17D6" w:rsidP="003F17D6">
      <w:pPr>
        <w:pStyle w:val="aff1"/>
        <w:ind w:firstLine="284"/>
        <w:jc w:val="center"/>
        <w:rPr>
          <w:rFonts w:ascii="Times New Roman" w:hAnsi="Times New Roman" w:cs="Times New Roman"/>
          <w:sz w:val="12"/>
          <w:szCs w:val="12"/>
        </w:rPr>
      </w:pPr>
      <w:r w:rsidRPr="003F17D6">
        <w:rPr>
          <w:rFonts w:ascii="Times New Roman" w:hAnsi="Times New Roman" w:cs="Times New Roman"/>
          <w:sz w:val="12"/>
          <w:szCs w:val="12"/>
        </w:rPr>
        <w:t>Администрация</w:t>
      </w:r>
    </w:p>
    <w:p w:rsidR="003F17D6" w:rsidRPr="003F17D6" w:rsidRDefault="003F17D6" w:rsidP="003F17D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17D6">
        <w:rPr>
          <w:rFonts w:ascii="Times New Roman" w:hAnsi="Times New Roman" w:cs="Times New Roman"/>
          <w:sz w:val="12"/>
          <w:szCs w:val="12"/>
        </w:rPr>
        <w:t>Сергиевский</w:t>
      </w:r>
    </w:p>
    <w:p w:rsidR="003F17D6" w:rsidRPr="003F17D6" w:rsidRDefault="003F17D6" w:rsidP="003F17D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17D6" w:rsidRPr="003F17D6" w:rsidRDefault="003F17D6" w:rsidP="003F17D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17D6" w:rsidRDefault="003F17D6" w:rsidP="003F17D6">
      <w:pPr>
        <w:pStyle w:val="aff1"/>
        <w:ind w:firstLine="284"/>
        <w:rPr>
          <w:rFonts w:ascii="Times New Roman" w:hAnsi="Times New Roman" w:cs="Times New Roman"/>
          <w:sz w:val="12"/>
          <w:szCs w:val="12"/>
        </w:rPr>
      </w:pPr>
      <w:r w:rsidRPr="003F17D6">
        <w:rPr>
          <w:rFonts w:ascii="Times New Roman" w:hAnsi="Times New Roman" w:cs="Times New Roman"/>
          <w:sz w:val="12"/>
          <w:szCs w:val="12"/>
        </w:rPr>
        <w:t xml:space="preserve">14.11.2022 г. </w:t>
      </w:r>
      <w:r>
        <w:rPr>
          <w:rFonts w:ascii="Times New Roman" w:hAnsi="Times New Roman" w:cs="Times New Roman"/>
          <w:sz w:val="12"/>
          <w:szCs w:val="12"/>
        </w:rPr>
        <w:t xml:space="preserve">                                                                                                                                                                                                              </w:t>
      </w:r>
      <w:r w:rsidRPr="003F17D6">
        <w:rPr>
          <w:rFonts w:ascii="Times New Roman" w:hAnsi="Times New Roman" w:cs="Times New Roman"/>
          <w:sz w:val="12"/>
          <w:szCs w:val="12"/>
        </w:rPr>
        <w:t>№1305</w:t>
      </w:r>
    </w:p>
    <w:p w:rsidR="003F17D6" w:rsidRPr="003F17D6" w:rsidRDefault="003F17D6" w:rsidP="003F17D6">
      <w:pPr>
        <w:pStyle w:val="aff1"/>
        <w:ind w:firstLine="284"/>
        <w:jc w:val="center"/>
        <w:rPr>
          <w:rFonts w:ascii="Times New Roman" w:hAnsi="Times New Roman" w:cs="Times New Roman"/>
          <w:sz w:val="12"/>
          <w:szCs w:val="12"/>
        </w:rPr>
      </w:pPr>
      <w:r w:rsidRPr="003F17D6">
        <w:rPr>
          <w:rFonts w:ascii="Times New Roman" w:hAnsi="Times New Roman" w:cs="Times New Roman"/>
          <w:sz w:val="12"/>
          <w:szCs w:val="12"/>
        </w:rPr>
        <w:t>Об утверждении вносимых изменений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rsidR="003F17D6" w:rsidRPr="003F17D6" w:rsidRDefault="003F17D6" w:rsidP="003F17D6">
      <w:pPr>
        <w:pStyle w:val="aff1"/>
        <w:ind w:firstLine="284"/>
        <w:jc w:val="both"/>
        <w:rPr>
          <w:rFonts w:ascii="Times New Roman" w:hAnsi="Times New Roman" w:cs="Times New Roman"/>
          <w:sz w:val="12"/>
          <w:szCs w:val="12"/>
        </w:rPr>
      </w:pPr>
      <w:r w:rsidRPr="003F17D6">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планировки территории и проект межевания территории, находящейся в границах муниципального района Сергиевский Самарской области от 24.10.2022 г.; Заключение о результатах публичных слушаний по вносимым изменениям в проект планировки территории и проект межевания территории от 31.10.2022 г., руководствуясь Федеральным законом от 06.10.2003 г. № 131-ФЗ «Об общих принципах организации местного самоуправлении в РФ», Администрация муниципального район</w:t>
      </w:r>
      <w:r>
        <w:rPr>
          <w:rFonts w:ascii="Times New Roman" w:hAnsi="Times New Roman" w:cs="Times New Roman"/>
          <w:sz w:val="12"/>
          <w:szCs w:val="12"/>
        </w:rPr>
        <w:t>а Сергиевский Самарской области</w:t>
      </w:r>
    </w:p>
    <w:p w:rsidR="003F17D6" w:rsidRDefault="003F17D6" w:rsidP="003F17D6">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F17D6" w:rsidRPr="003F17D6" w:rsidRDefault="003F17D6" w:rsidP="003F17D6">
      <w:pPr>
        <w:pStyle w:val="aff1"/>
        <w:ind w:firstLine="284"/>
        <w:jc w:val="both"/>
        <w:rPr>
          <w:rFonts w:ascii="Times New Roman" w:hAnsi="Times New Roman" w:cs="Times New Roman"/>
          <w:sz w:val="12"/>
          <w:szCs w:val="12"/>
        </w:rPr>
      </w:pPr>
      <w:r w:rsidRPr="003F17D6">
        <w:rPr>
          <w:rFonts w:ascii="Times New Roman" w:hAnsi="Times New Roman" w:cs="Times New Roman"/>
          <w:sz w:val="12"/>
          <w:szCs w:val="12"/>
        </w:rPr>
        <w:t>1. Утвердить вносимые изменения в проект планировки территории и проект межевания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rsidR="003F17D6" w:rsidRPr="003F17D6" w:rsidRDefault="003F17D6" w:rsidP="003F17D6">
      <w:pPr>
        <w:pStyle w:val="aff1"/>
        <w:ind w:firstLine="284"/>
        <w:jc w:val="both"/>
        <w:rPr>
          <w:rFonts w:ascii="Times New Roman" w:hAnsi="Times New Roman" w:cs="Times New Roman"/>
          <w:sz w:val="12"/>
          <w:szCs w:val="12"/>
        </w:rPr>
      </w:pPr>
      <w:r w:rsidRPr="003F17D6">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F17D6" w:rsidRPr="003F17D6" w:rsidRDefault="003F17D6" w:rsidP="003F17D6">
      <w:pPr>
        <w:pStyle w:val="aff1"/>
        <w:ind w:firstLine="284"/>
        <w:jc w:val="both"/>
        <w:rPr>
          <w:rFonts w:ascii="Times New Roman" w:hAnsi="Times New Roman" w:cs="Times New Roman"/>
          <w:sz w:val="12"/>
          <w:szCs w:val="12"/>
        </w:rPr>
      </w:pPr>
      <w:r w:rsidRPr="003F17D6">
        <w:rPr>
          <w:rFonts w:ascii="Times New Roman" w:hAnsi="Times New Roman" w:cs="Times New Roman"/>
          <w:sz w:val="12"/>
          <w:szCs w:val="12"/>
        </w:rPr>
        <w:t>3. Настоящее Постановление вступает в силу со дня его официального опубликования.</w:t>
      </w:r>
    </w:p>
    <w:p w:rsidR="003F17D6" w:rsidRPr="003F17D6" w:rsidRDefault="003F17D6" w:rsidP="003F17D6">
      <w:pPr>
        <w:pStyle w:val="aff1"/>
        <w:ind w:firstLine="284"/>
        <w:jc w:val="both"/>
        <w:rPr>
          <w:rFonts w:ascii="Times New Roman" w:hAnsi="Times New Roman" w:cs="Times New Roman"/>
          <w:sz w:val="12"/>
          <w:szCs w:val="12"/>
        </w:rPr>
      </w:pPr>
      <w:r w:rsidRPr="003F17D6">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3F17D6" w:rsidRDefault="003F17D6" w:rsidP="003F17D6">
      <w:pPr>
        <w:pStyle w:val="aff1"/>
        <w:ind w:firstLine="284"/>
        <w:jc w:val="right"/>
        <w:rPr>
          <w:rFonts w:ascii="Times New Roman" w:hAnsi="Times New Roman" w:cs="Times New Roman"/>
          <w:sz w:val="12"/>
          <w:szCs w:val="12"/>
        </w:rPr>
      </w:pPr>
      <w:r>
        <w:rPr>
          <w:rFonts w:ascii="Times New Roman" w:hAnsi="Times New Roman" w:cs="Times New Roman"/>
          <w:sz w:val="12"/>
          <w:szCs w:val="12"/>
        </w:rPr>
        <w:t>Глава муниципального</w:t>
      </w:r>
      <w:r w:rsidRPr="003F17D6">
        <w:rPr>
          <w:rFonts w:ascii="Times New Roman" w:hAnsi="Times New Roman" w:cs="Times New Roman"/>
          <w:sz w:val="12"/>
          <w:szCs w:val="12"/>
        </w:rPr>
        <w:t xml:space="preserve"> района  Сергиевский     </w:t>
      </w:r>
    </w:p>
    <w:p w:rsidR="003F17D6" w:rsidRDefault="003F17D6" w:rsidP="003F17D6">
      <w:pPr>
        <w:pStyle w:val="aff1"/>
        <w:ind w:firstLine="284"/>
        <w:jc w:val="right"/>
        <w:rPr>
          <w:rFonts w:ascii="Times New Roman" w:hAnsi="Times New Roman" w:cs="Times New Roman"/>
          <w:sz w:val="12"/>
          <w:szCs w:val="12"/>
        </w:rPr>
      </w:pPr>
      <w:r w:rsidRPr="003F17D6">
        <w:rPr>
          <w:rFonts w:ascii="Times New Roman" w:hAnsi="Times New Roman" w:cs="Times New Roman"/>
          <w:sz w:val="12"/>
          <w:szCs w:val="12"/>
        </w:rPr>
        <w:t xml:space="preserve">                                                           А.И.Екамасов</w:t>
      </w:r>
    </w:p>
    <w:p w:rsidR="003250C3" w:rsidRDefault="003250C3" w:rsidP="003250C3">
      <w:pPr>
        <w:pStyle w:val="aff1"/>
        <w:ind w:firstLine="284"/>
        <w:jc w:val="center"/>
        <w:rPr>
          <w:rFonts w:ascii="Times New Roman" w:hAnsi="Times New Roman" w:cs="Times New Roman"/>
          <w:sz w:val="12"/>
          <w:szCs w:val="12"/>
        </w:rPr>
      </w:pPr>
      <w:r>
        <w:rPr>
          <w:noProof/>
        </w:rPr>
        <w:drawing>
          <wp:inline distT="0" distB="0" distL="0" distR="0">
            <wp:extent cx="2046514" cy="447675"/>
            <wp:effectExtent l="0" t="0" r="0" b="0"/>
            <wp:docPr id="1" name="Рисунок 1"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ь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514" cy="447675"/>
                    </a:xfrm>
                    <a:prstGeom prst="rect">
                      <a:avLst/>
                    </a:prstGeom>
                    <a:noFill/>
                    <a:ln>
                      <a:noFill/>
                    </a:ln>
                  </pic:spPr>
                </pic:pic>
              </a:graphicData>
            </a:graphic>
          </wp:inline>
        </w:drawing>
      </w:r>
    </w:p>
    <w:p w:rsidR="003250C3" w:rsidRDefault="003250C3" w:rsidP="003250C3">
      <w:pPr>
        <w:pStyle w:val="aff1"/>
        <w:ind w:firstLine="284"/>
        <w:jc w:val="center"/>
        <w:rPr>
          <w:rFonts w:ascii="Times New Roman" w:hAnsi="Times New Roman" w:cs="Times New Roman"/>
          <w:sz w:val="12"/>
          <w:szCs w:val="12"/>
        </w:rPr>
      </w:pPr>
    </w:p>
    <w:p w:rsidR="003250C3" w:rsidRP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ДОКУМЕНТАЦИЯ ПО ВНЕСЕНИЮ ИЗМЕНЕНИЙ В ДОКУМЕНТАЦИЮ ПО ПЛАНИРОВКЕ ТЕРРИТОРИИ</w:t>
      </w:r>
    </w:p>
    <w:p w:rsidR="003250C3" w:rsidRPr="003250C3" w:rsidRDefault="003250C3" w:rsidP="003250C3">
      <w:pPr>
        <w:pStyle w:val="aff1"/>
        <w:rPr>
          <w:rFonts w:ascii="Times New Roman" w:hAnsi="Times New Roman" w:cs="Times New Roman"/>
          <w:sz w:val="12"/>
          <w:szCs w:val="12"/>
        </w:rPr>
      </w:pPr>
    </w:p>
    <w:p w:rsidR="003250C3" w:rsidRP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объекта АО «Самаранефтегаз»</w:t>
      </w:r>
    </w:p>
    <w:p w:rsidR="003250C3" w:rsidRPr="003250C3" w:rsidRDefault="003250C3" w:rsidP="003250C3">
      <w:pPr>
        <w:pStyle w:val="aff1"/>
        <w:ind w:firstLine="284"/>
        <w:jc w:val="center"/>
        <w:rPr>
          <w:rFonts w:ascii="Times New Roman" w:hAnsi="Times New Roman" w:cs="Times New Roman"/>
          <w:sz w:val="12"/>
          <w:szCs w:val="12"/>
        </w:rPr>
      </w:pPr>
    </w:p>
    <w:p w:rsidR="003250C3" w:rsidRP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p>
    <w:p w:rsidR="003250C3" w:rsidRPr="003250C3" w:rsidRDefault="003250C3" w:rsidP="003250C3">
      <w:pPr>
        <w:pStyle w:val="aff1"/>
        <w:ind w:firstLine="284"/>
        <w:jc w:val="center"/>
        <w:rPr>
          <w:rFonts w:ascii="Times New Roman" w:hAnsi="Times New Roman" w:cs="Times New Roman"/>
          <w:sz w:val="12"/>
          <w:szCs w:val="12"/>
        </w:rPr>
      </w:pPr>
    </w:p>
    <w:p w:rsidR="003250C3" w:rsidRP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3250C3" w:rsidRPr="003250C3" w:rsidRDefault="003250C3" w:rsidP="003250C3">
      <w:pPr>
        <w:pStyle w:val="aff1"/>
        <w:ind w:firstLine="284"/>
        <w:jc w:val="center"/>
        <w:rPr>
          <w:rFonts w:ascii="Times New Roman" w:hAnsi="Times New Roman" w:cs="Times New Roman"/>
          <w:sz w:val="12"/>
          <w:szCs w:val="12"/>
        </w:rPr>
      </w:pPr>
    </w:p>
    <w:p w:rsid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 xml:space="preserve">Книга 1. Проект планировки территории </w:t>
      </w:r>
    </w:p>
    <w:p w:rsidR="003250C3" w:rsidRDefault="003250C3" w:rsidP="003250C3">
      <w:pPr>
        <w:pStyle w:val="aff1"/>
        <w:ind w:firstLine="284"/>
        <w:jc w:val="center"/>
        <w:rPr>
          <w:rFonts w:ascii="Times New Roman" w:hAnsi="Times New Roman" w:cs="Times New Roman"/>
          <w:sz w:val="12"/>
          <w:szCs w:val="12"/>
        </w:rPr>
      </w:pPr>
      <w:r>
        <w:rPr>
          <w:noProof/>
        </w:rPr>
        <w:drawing>
          <wp:inline distT="0" distB="0" distL="0" distR="0">
            <wp:extent cx="2286000" cy="300038"/>
            <wp:effectExtent l="0" t="0" r="0" b="508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00038"/>
                    </a:xfrm>
                    <a:prstGeom prst="rect">
                      <a:avLst/>
                    </a:prstGeom>
                    <a:noFill/>
                    <a:ln>
                      <a:noFill/>
                    </a:ln>
                  </pic:spPr>
                </pic:pic>
              </a:graphicData>
            </a:graphic>
          </wp:inline>
        </w:drawing>
      </w:r>
    </w:p>
    <w:p w:rsid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Самара, 2022г.</w:t>
      </w:r>
    </w:p>
    <w:p w:rsidR="003250C3" w:rsidRPr="003250C3" w:rsidRDefault="003250C3" w:rsidP="003250C3">
      <w:pPr>
        <w:pStyle w:val="aff1"/>
        <w:ind w:firstLine="284"/>
        <w:jc w:val="center"/>
        <w:rPr>
          <w:rFonts w:ascii="Times New Roman" w:hAnsi="Times New Roman" w:cs="Times New Roman"/>
          <w:sz w:val="12"/>
          <w:szCs w:val="12"/>
        </w:rPr>
      </w:pPr>
    </w:p>
    <w:p w:rsidR="003250C3" w:rsidRDefault="003250C3" w:rsidP="003250C3">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Основная часть проекта планировки территории</w:t>
      </w:r>
    </w:p>
    <w:tbl>
      <w:tblPr>
        <w:tblStyle w:val="aff6"/>
        <w:tblW w:w="0" w:type="auto"/>
        <w:tblLook w:val="04A0" w:firstRow="1" w:lastRow="0" w:firstColumn="1" w:lastColumn="0" w:noHBand="0" w:noVBand="1"/>
      </w:tblPr>
      <w:tblGrid>
        <w:gridCol w:w="427"/>
        <w:gridCol w:w="6815"/>
        <w:gridCol w:w="487"/>
      </w:tblGrid>
      <w:tr w:rsidR="003250C3" w:rsidTr="003250C3">
        <w:tc>
          <w:tcPr>
            <w:tcW w:w="0" w:type="auto"/>
            <w:vAlign w:val="center"/>
          </w:tcPr>
          <w:p w:rsidR="003250C3" w:rsidRPr="003250C3" w:rsidRDefault="003250C3" w:rsidP="00EE2B3A">
            <w:pPr>
              <w:pStyle w:val="1b"/>
              <w:jc w:val="center"/>
              <w:rPr>
                <w:b/>
                <w:sz w:val="12"/>
                <w:szCs w:val="12"/>
                <w:lang w:eastAsia="zh-CN"/>
              </w:rPr>
            </w:pPr>
            <w:r w:rsidRPr="003250C3">
              <w:rPr>
                <w:b/>
                <w:sz w:val="12"/>
                <w:szCs w:val="12"/>
                <w:lang w:eastAsia="zh-CN"/>
              </w:rPr>
              <w:t>№ п/п</w:t>
            </w:r>
          </w:p>
        </w:tc>
        <w:tc>
          <w:tcPr>
            <w:tcW w:w="0" w:type="auto"/>
            <w:vAlign w:val="center"/>
          </w:tcPr>
          <w:p w:rsidR="003250C3" w:rsidRPr="003250C3" w:rsidRDefault="003250C3" w:rsidP="00EE2B3A">
            <w:pPr>
              <w:pStyle w:val="1b"/>
              <w:jc w:val="center"/>
              <w:rPr>
                <w:b/>
                <w:sz w:val="12"/>
                <w:szCs w:val="12"/>
                <w:lang w:eastAsia="zh-CN"/>
              </w:rPr>
            </w:pPr>
            <w:r w:rsidRPr="003250C3">
              <w:rPr>
                <w:b/>
                <w:sz w:val="12"/>
                <w:szCs w:val="12"/>
                <w:lang w:eastAsia="zh-CN"/>
              </w:rPr>
              <w:t>Наименование</w:t>
            </w:r>
          </w:p>
        </w:tc>
        <w:tc>
          <w:tcPr>
            <w:tcW w:w="0" w:type="auto"/>
            <w:vAlign w:val="center"/>
          </w:tcPr>
          <w:p w:rsidR="003250C3" w:rsidRPr="003250C3" w:rsidRDefault="003250C3" w:rsidP="00EE2B3A">
            <w:pPr>
              <w:pStyle w:val="1b"/>
              <w:jc w:val="center"/>
              <w:rPr>
                <w:b/>
                <w:sz w:val="12"/>
                <w:szCs w:val="12"/>
                <w:lang w:eastAsia="zh-CN"/>
              </w:rPr>
            </w:pPr>
            <w:r w:rsidRPr="003250C3">
              <w:rPr>
                <w:b/>
                <w:sz w:val="12"/>
                <w:szCs w:val="12"/>
                <w:lang w:eastAsia="zh-CN"/>
              </w:rPr>
              <w:t>Лист</w:t>
            </w:r>
          </w:p>
        </w:tc>
      </w:tr>
      <w:tr w:rsidR="003250C3" w:rsidTr="00EE2B3A">
        <w:tc>
          <w:tcPr>
            <w:tcW w:w="0" w:type="auto"/>
            <w:gridSpan w:val="3"/>
            <w:vAlign w:val="center"/>
          </w:tcPr>
          <w:p w:rsidR="003250C3" w:rsidRDefault="003250C3" w:rsidP="003250C3">
            <w:pPr>
              <w:pStyle w:val="aff1"/>
              <w:jc w:val="center"/>
              <w:rPr>
                <w:rFonts w:ascii="Times New Roman" w:hAnsi="Times New Roman" w:cs="Times New Roman"/>
                <w:sz w:val="12"/>
                <w:szCs w:val="12"/>
              </w:rPr>
            </w:pPr>
            <w:r w:rsidRPr="003250C3">
              <w:rPr>
                <w:rFonts w:ascii="Times New Roman" w:hAnsi="Times New Roman" w:cs="Times New Roman"/>
                <w:b/>
                <w:sz w:val="12"/>
                <w:szCs w:val="12"/>
                <w:lang w:eastAsia="zh-CN"/>
              </w:rPr>
              <w:t>Основная часть проекта планировки территории</w:t>
            </w:r>
          </w:p>
        </w:tc>
      </w:tr>
      <w:tr w:rsidR="003250C3" w:rsidTr="003250C3">
        <w:tc>
          <w:tcPr>
            <w:tcW w:w="0" w:type="auto"/>
            <w:vAlign w:val="center"/>
          </w:tcPr>
          <w:p w:rsidR="003250C3" w:rsidRPr="003250C3" w:rsidRDefault="003250C3" w:rsidP="00EE2B3A">
            <w:pPr>
              <w:pStyle w:val="1b"/>
              <w:jc w:val="center"/>
              <w:rPr>
                <w:sz w:val="12"/>
                <w:szCs w:val="12"/>
                <w:lang w:eastAsia="zh-CN"/>
              </w:rPr>
            </w:pPr>
          </w:p>
        </w:tc>
        <w:tc>
          <w:tcPr>
            <w:tcW w:w="0" w:type="auto"/>
            <w:vAlign w:val="center"/>
          </w:tcPr>
          <w:p w:rsidR="003250C3" w:rsidRPr="003250C3" w:rsidRDefault="003250C3" w:rsidP="00EE2B3A">
            <w:pPr>
              <w:pStyle w:val="1b"/>
              <w:jc w:val="center"/>
              <w:rPr>
                <w:b/>
                <w:sz w:val="12"/>
                <w:szCs w:val="12"/>
                <w:lang w:eastAsia="zh-CN"/>
              </w:rPr>
            </w:pPr>
            <w:r w:rsidRPr="003250C3">
              <w:rPr>
                <w:b/>
                <w:sz w:val="12"/>
                <w:szCs w:val="12"/>
                <w:lang w:eastAsia="zh-CN"/>
              </w:rPr>
              <w:t>Раздел 1 «Проект планировки территории. Графическая часть»</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3</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1.1</w:t>
            </w:r>
          </w:p>
        </w:tc>
        <w:tc>
          <w:tcPr>
            <w:tcW w:w="0" w:type="auto"/>
            <w:vAlign w:val="center"/>
          </w:tcPr>
          <w:p w:rsidR="003250C3" w:rsidRPr="003250C3" w:rsidRDefault="003250C3" w:rsidP="00EE2B3A">
            <w:pPr>
              <w:pStyle w:val="1b"/>
              <w:rPr>
                <w:sz w:val="12"/>
                <w:szCs w:val="12"/>
                <w:lang w:eastAsia="zh-CN"/>
              </w:rPr>
            </w:pPr>
            <w:r w:rsidRPr="003250C3">
              <w:rPr>
                <w:sz w:val="12"/>
                <w:szCs w:val="12"/>
                <w:lang w:eastAsia="zh-CN"/>
              </w:rPr>
              <w:t>Чертеж красных линий. Чертеж  границ зон планируемого размещения линейных объектов.</w:t>
            </w:r>
          </w:p>
        </w:tc>
        <w:tc>
          <w:tcPr>
            <w:tcW w:w="0" w:type="auto"/>
            <w:vAlign w:val="center"/>
          </w:tcPr>
          <w:p w:rsidR="003250C3" w:rsidRPr="003250C3" w:rsidRDefault="003250C3" w:rsidP="00EE2B3A">
            <w:pPr>
              <w:pStyle w:val="1b"/>
              <w:jc w:val="center"/>
              <w:rPr>
                <w:sz w:val="12"/>
                <w:szCs w:val="12"/>
                <w:lang w:eastAsia="zh-CN"/>
              </w:rPr>
            </w:pPr>
          </w:p>
        </w:tc>
      </w:tr>
      <w:tr w:rsidR="003250C3" w:rsidTr="003250C3">
        <w:tc>
          <w:tcPr>
            <w:tcW w:w="0" w:type="auto"/>
            <w:vAlign w:val="center"/>
          </w:tcPr>
          <w:p w:rsidR="003250C3" w:rsidRPr="003250C3" w:rsidRDefault="003250C3" w:rsidP="00EE2B3A">
            <w:pPr>
              <w:pStyle w:val="1b"/>
              <w:jc w:val="center"/>
              <w:rPr>
                <w:sz w:val="12"/>
                <w:szCs w:val="12"/>
                <w:lang w:eastAsia="zh-CN"/>
              </w:rPr>
            </w:pPr>
          </w:p>
        </w:tc>
        <w:tc>
          <w:tcPr>
            <w:tcW w:w="0" w:type="auto"/>
            <w:vAlign w:val="center"/>
          </w:tcPr>
          <w:p w:rsidR="003250C3" w:rsidRPr="003250C3" w:rsidRDefault="003250C3" w:rsidP="00EE2B3A">
            <w:pPr>
              <w:pStyle w:val="1b"/>
              <w:jc w:val="center"/>
              <w:rPr>
                <w:sz w:val="12"/>
                <w:szCs w:val="12"/>
                <w:lang w:eastAsia="zh-CN"/>
              </w:rPr>
            </w:pPr>
            <w:r w:rsidRPr="003250C3">
              <w:rPr>
                <w:sz w:val="12"/>
                <w:szCs w:val="12"/>
              </w:rPr>
              <w:t>Исходно-разрешительная документация</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4</w:t>
            </w:r>
          </w:p>
        </w:tc>
      </w:tr>
      <w:tr w:rsidR="003250C3" w:rsidTr="003250C3">
        <w:tc>
          <w:tcPr>
            <w:tcW w:w="0" w:type="auto"/>
            <w:vAlign w:val="center"/>
          </w:tcPr>
          <w:p w:rsidR="003250C3" w:rsidRPr="003250C3" w:rsidRDefault="003250C3" w:rsidP="00EE2B3A">
            <w:pPr>
              <w:pStyle w:val="1b"/>
              <w:jc w:val="center"/>
              <w:rPr>
                <w:sz w:val="12"/>
                <w:szCs w:val="12"/>
                <w:lang w:eastAsia="zh-CN"/>
              </w:rPr>
            </w:pPr>
          </w:p>
        </w:tc>
        <w:tc>
          <w:tcPr>
            <w:tcW w:w="0" w:type="auto"/>
            <w:vAlign w:val="center"/>
          </w:tcPr>
          <w:p w:rsidR="003250C3" w:rsidRPr="003250C3" w:rsidRDefault="003250C3" w:rsidP="00EE2B3A">
            <w:pPr>
              <w:pStyle w:val="1b"/>
              <w:jc w:val="center"/>
              <w:rPr>
                <w:b/>
                <w:sz w:val="12"/>
                <w:szCs w:val="12"/>
                <w:lang w:eastAsia="zh-CN"/>
              </w:rPr>
            </w:pPr>
            <w:r w:rsidRPr="003250C3">
              <w:rPr>
                <w:b/>
                <w:sz w:val="12"/>
                <w:szCs w:val="12"/>
                <w:lang w:eastAsia="zh-CN"/>
              </w:rPr>
              <w:t>Раздел 2 «Положение о размещении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5</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2.1.</w:t>
            </w:r>
          </w:p>
        </w:tc>
        <w:tc>
          <w:tcPr>
            <w:tcW w:w="0" w:type="auto"/>
            <w:vAlign w:val="center"/>
          </w:tcPr>
          <w:p w:rsidR="003250C3" w:rsidRPr="003250C3" w:rsidRDefault="003250C3" w:rsidP="00EE2B3A">
            <w:pPr>
              <w:pStyle w:val="1b"/>
              <w:rPr>
                <w:b/>
                <w:sz w:val="12"/>
                <w:szCs w:val="12"/>
                <w:lang w:eastAsia="zh-CN"/>
              </w:rPr>
            </w:pPr>
            <w:r w:rsidRPr="003250C3">
              <w:rPr>
                <w:sz w:val="12"/>
                <w:szCs w:val="12"/>
              </w:rPr>
              <w:t>Наименование, основные характеристики и назначение планируемых для размещения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6</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2.2.</w:t>
            </w:r>
          </w:p>
        </w:tc>
        <w:tc>
          <w:tcPr>
            <w:tcW w:w="0" w:type="auto"/>
            <w:vAlign w:val="center"/>
          </w:tcPr>
          <w:p w:rsidR="003250C3" w:rsidRPr="003250C3" w:rsidRDefault="003250C3" w:rsidP="00EE2B3A">
            <w:pPr>
              <w:pStyle w:val="1b"/>
              <w:rPr>
                <w:sz w:val="12"/>
                <w:szCs w:val="12"/>
                <w:lang w:eastAsia="zh-CN"/>
              </w:rPr>
            </w:pPr>
            <w:r w:rsidRPr="003250C3">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13</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2.3.</w:t>
            </w:r>
          </w:p>
        </w:tc>
        <w:tc>
          <w:tcPr>
            <w:tcW w:w="0" w:type="auto"/>
            <w:vAlign w:val="center"/>
          </w:tcPr>
          <w:p w:rsidR="003250C3" w:rsidRPr="003250C3" w:rsidRDefault="003250C3" w:rsidP="00EE2B3A">
            <w:pPr>
              <w:pStyle w:val="1b"/>
              <w:rPr>
                <w:sz w:val="12"/>
                <w:szCs w:val="12"/>
                <w:lang w:eastAsia="zh-CN"/>
              </w:rPr>
            </w:pPr>
            <w:r w:rsidRPr="003250C3">
              <w:rPr>
                <w:sz w:val="12"/>
                <w:szCs w:val="12"/>
              </w:rPr>
              <w:t>Перечень координат характерных точек границ зон планируемого размещения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14</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2.4.</w:t>
            </w:r>
          </w:p>
        </w:tc>
        <w:tc>
          <w:tcPr>
            <w:tcW w:w="0" w:type="auto"/>
            <w:vAlign w:val="center"/>
          </w:tcPr>
          <w:p w:rsidR="003250C3" w:rsidRPr="003250C3" w:rsidRDefault="003250C3" w:rsidP="00EE2B3A">
            <w:pPr>
              <w:pStyle w:val="1b"/>
              <w:rPr>
                <w:sz w:val="12"/>
                <w:szCs w:val="12"/>
                <w:lang w:eastAsia="zh-CN"/>
              </w:rPr>
            </w:pPr>
            <w:r w:rsidRPr="003250C3">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18</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2.5.</w:t>
            </w:r>
          </w:p>
        </w:tc>
        <w:tc>
          <w:tcPr>
            <w:tcW w:w="0" w:type="auto"/>
            <w:vAlign w:val="center"/>
          </w:tcPr>
          <w:p w:rsidR="003250C3" w:rsidRPr="003250C3" w:rsidRDefault="003250C3" w:rsidP="00EE2B3A">
            <w:pPr>
              <w:pStyle w:val="17"/>
              <w:ind w:firstLine="27"/>
              <w:jc w:val="left"/>
              <w:outlineLvl w:val="0"/>
              <w:rPr>
                <w:b w:val="0"/>
                <w:sz w:val="12"/>
                <w:szCs w:val="12"/>
              </w:rPr>
            </w:pPr>
            <w:r w:rsidRPr="003250C3">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18</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2.6.</w:t>
            </w:r>
          </w:p>
        </w:tc>
        <w:tc>
          <w:tcPr>
            <w:tcW w:w="0" w:type="auto"/>
            <w:vAlign w:val="center"/>
          </w:tcPr>
          <w:p w:rsidR="003250C3" w:rsidRPr="003250C3" w:rsidRDefault="003250C3" w:rsidP="00EE2B3A">
            <w:pPr>
              <w:pStyle w:val="1b"/>
              <w:rPr>
                <w:sz w:val="12"/>
                <w:szCs w:val="12"/>
              </w:rPr>
            </w:pPr>
            <w:r w:rsidRPr="003250C3">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22</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2.7.</w:t>
            </w:r>
          </w:p>
        </w:tc>
        <w:tc>
          <w:tcPr>
            <w:tcW w:w="0" w:type="auto"/>
            <w:vAlign w:val="center"/>
          </w:tcPr>
          <w:p w:rsidR="003250C3" w:rsidRPr="003250C3" w:rsidRDefault="003250C3" w:rsidP="00EE2B3A">
            <w:pPr>
              <w:pStyle w:val="1b"/>
              <w:rPr>
                <w:b/>
                <w:sz w:val="12"/>
                <w:szCs w:val="12"/>
                <w:lang w:eastAsia="zh-CN"/>
              </w:rPr>
            </w:pPr>
            <w:r w:rsidRPr="003250C3">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26</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2.8.</w:t>
            </w:r>
          </w:p>
        </w:tc>
        <w:tc>
          <w:tcPr>
            <w:tcW w:w="0" w:type="auto"/>
            <w:vAlign w:val="center"/>
          </w:tcPr>
          <w:p w:rsidR="003250C3" w:rsidRPr="003250C3" w:rsidRDefault="003250C3" w:rsidP="00EE2B3A">
            <w:pPr>
              <w:pStyle w:val="1b"/>
              <w:rPr>
                <w:sz w:val="12"/>
                <w:szCs w:val="12"/>
                <w:lang w:eastAsia="zh-CN"/>
              </w:rPr>
            </w:pPr>
            <w:r w:rsidRPr="003250C3">
              <w:rPr>
                <w:sz w:val="12"/>
                <w:szCs w:val="12"/>
              </w:rPr>
              <w:t>Информация о необходимости осуществления мероприятий по охране окружающей среды</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27</w:t>
            </w:r>
          </w:p>
        </w:tc>
      </w:tr>
      <w:tr w:rsidR="003250C3" w:rsidTr="003250C3">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2.9.</w:t>
            </w:r>
          </w:p>
        </w:tc>
        <w:tc>
          <w:tcPr>
            <w:tcW w:w="0" w:type="auto"/>
            <w:vAlign w:val="center"/>
          </w:tcPr>
          <w:p w:rsidR="003250C3" w:rsidRPr="003250C3" w:rsidRDefault="003250C3" w:rsidP="00EE2B3A">
            <w:pPr>
              <w:pStyle w:val="1b"/>
              <w:rPr>
                <w:sz w:val="12"/>
                <w:szCs w:val="12"/>
                <w:lang w:eastAsia="zh-CN"/>
              </w:rPr>
            </w:pPr>
            <w:r w:rsidRPr="003250C3">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rsidR="003250C3" w:rsidRPr="003250C3" w:rsidRDefault="003250C3" w:rsidP="00EE2B3A">
            <w:pPr>
              <w:pStyle w:val="1b"/>
              <w:jc w:val="center"/>
              <w:rPr>
                <w:sz w:val="12"/>
                <w:szCs w:val="12"/>
                <w:lang w:eastAsia="zh-CN"/>
              </w:rPr>
            </w:pPr>
            <w:r w:rsidRPr="003250C3">
              <w:rPr>
                <w:sz w:val="12"/>
                <w:szCs w:val="12"/>
                <w:lang w:eastAsia="zh-CN"/>
              </w:rPr>
              <w:t>35</w:t>
            </w:r>
          </w:p>
        </w:tc>
      </w:tr>
    </w:tbl>
    <w:p w:rsidR="003250C3" w:rsidRDefault="003250C3" w:rsidP="003250C3">
      <w:pPr>
        <w:pStyle w:val="aff1"/>
        <w:ind w:firstLine="284"/>
        <w:jc w:val="center"/>
        <w:rPr>
          <w:rFonts w:ascii="Times New Roman" w:hAnsi="Times New Roman" w:cs="Times New Roman"/>
          <w:sz w:val="12"/>
          <w:szCs w:val="12"/>
        </w:rPr>
      </w:pPr>
    </w:p>
    <w:p w:rsidR="003250C3" w:rsidRDefault="003250C3" w:rsidP="00FE3335">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Раздел 1 "Проект планировки территории. Графическая часть"</w:t>
      </w:r>
    </w:p>
    <w:p w:rsidR="005078C9" w:rsidRPr="003250C3" w:rsidRDefault="005078C9" w:rsidP="00FE3335">
      <w:pPr>
        <w:pStyle w:val="aff1"/>
        <w:ind w:firstLine="284"/>
        <w:jc w:val="center"/>
        <w:rPr>
          <w:rFonts w:ascii="Times New Roman" w:hAnsi="Times New Roman" w:cs="Times New Roman"/>
          <w:sz w:val="12"/>
          <w:szCs w:val="12"/>
        </w:rPr>
      </w:pPr>
      <w:r>
        <w:rPr>
          <w:noProof/>
        </w:rPr>
        <w:drawing>
          <wp:inline distT="0" distB="0" distL="0" distR="0">
            <wp:extent cx="1123950" cy="542925"/>
            <wp:effectExtent l="0" t="0" r="0" b="9525"/>
            <wp:docPr id="3" name="Рисунок 3" descr="C:\Users\user\AppData\Local\Microsoft\Windows\Temporary Internet Files\Content.Word\6857  ППТ.О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ПТ.ОЧ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a:noFill/>
                    </a:ln>
                  </pic:spPr>
                </pic:pic>
              </a:graphicData>
            </a:graphic>
          </wp:inline>
        </w:drawing>
      </w:r>
      <w:r>
        <w:rPr>
          <w:noProof/>
        </w:rPr>
        <w:drawing>
          <wp:inline distT="0" distB="0" distL="0" distR="0" wp14:anchorId="71BCB82C" wp14:editId="6FF272CE">
            <wp:extent cx="1095375" cy="542925"/>
            <wp:effectExtent l="0" t="0" r="9525" b="9525"/>
            <wp:docPr id="4" name="Рисунок 4" descr="C:\Users\user\AppData\Local\Microsoft\Windows\Temporary Internet Files\Content.Word\6857  ПП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857  ППТ.ОЧ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r>
        <w:rPr>
          <w:noProof/>
        </w:rPr>
        <w:drawing>
          <wp:inline distT="0" distB="0" distL="0" distR="0">
            <wp:extent cx="845684" cy="538843"/>
            <wp:effectExtent l="953" t="0" r="0" b="0"/>
            <wp:docPr id="9" name="Рисунок 9" descr="C:\Users\user\AppData\Local\Microsoft\Windows\Temporary Internet Files\Content.Word\6857  ППТ.ОЧ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Word\6857  ППТ.ОЧ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852091" cy="542925"/>
                    </a:xfrm>
                    <a:prstGeom prst="rect">
                      <a:avLst/>
                    </a:prstGeom>
                    <a:noFill/>
                    <a:ln>
                      <a:noFill/>
                    </a:ln>
                  </pic:spPr>
                </pic:pic>
              </a:graphicData>
            </a:graphic>
          </wp:inline>
        </w:drawing>
      </w:r>
      <w:r>
        <w:rPr>
          <w:noProof/>
        </w:rPr>
        <w:drawing>
          <wp:inline distT="0" distB="0" distL="0" distR="0">
            <wp:extent cx="609600" cy="869244"/>
            <wp:effectExtent l="0" t="0" r="0" b="7620"/>
            <wp:docPr id="11" name="Рисунок 11" descr="C:\Users\user\AppData\Local\Microsoft\Windows\Temporary Internet Files\Content.Word\6857  ППТ.ОЧ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Word\6857  ППТ.ОЧ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869244"/>
                    </a:xfrm>
                    <a:prstGeom prst="rect">
                      <a:avLst/>
                    </a:prstGeom>
                    <a:noFill/>
                    <a:ln>
                      <a:noFill/>
                    </a:ln>
                  </pic:spPr>
                </pic:pic>
              </a:graphicData>
            </a:graphic>
          </wp:inline>
        </w:drawing>
      </w:r>
    </w:p>
    <w:p w:rsidR="003250C3" w:rsidRPr="003250C3" w:rsidRDefault="003250C3" w:rsidP="005078C9">
      <w:pPr>
        <w:pStyle w:val="aff1"/>
        <w:jc w:val="both"/>
        <w:rPr>
          <w:rFonts w:ascii="Times New Roman" w:hAnsi="Times New Roman" w:cs="Times New Roman"/>
          <w:sz w:val="12"/>
          <w:szCs w:val="12"/>
        </w:rPr>
      </w:pPr>
    </w:p>
    <w:p w:rsidR="003250C3" w:rsidRPr="003250C3" w:rsidRDefault="003250C3" w:rsidP="00FE3335">
      <w:pPr>
        <w:pStyle w:val="aff1"/>
        <w:ind w:firstLine="284"/>
        <w:jc w:val="center"/>
        <w:rPr>
          <w:rFonts w:ascii="Times New Roman" w:hAnsi="Times New Roman" w:cs="Times New Roman"/>
          <w:sz w:val="12"/>
          <w:szCs w:val="12"/>
        </w:rPr>
      </w:pPr>
      <w:r w:rsidRPr="003250C3">
        <w:rPr>
          <w:rFonts w:ascii="Times New Roman" w:hAnsi="Times New Roman" w:cs="Times New Roman"/>
          <w:sz w:val="12"/>
          <w:szCs w:val="12"/>
        </w:rPr>
        <w:t xml:space="preserve">Раздел 2 «Положение </w:t>
      </w:r>
      <w:r w:rsidR="00FE3335">
        <w:rPr>
          <w:rFonts w:ascii="Times New Roman" w:hAnsi="Times New Roman" w:cs="Times New Roman"/>
          <w:sz w:val="12"/>
          <w:szCs w:val="12"/>
        </w:rPr>
        <w:t>о размещении линейных объектов»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Исходно-разрешительная документация</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lastRenderedPageBreak/>
        <w:t>Проектная документация на объект 6857П «Реконструкция напорного нефтепровода ДНС Южно-Орловская - УПСВ Екатериновская  (замена аварийного участка ПК 80+00 – ПК 198+00)» разработана на основании:</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Изменения №3 к Заданию на проектирование объекта: 6857П «Техническое перевооружение напорного нефтепровода ДНС Южно-Орловская - УПСВ Екатериновская  (замена аварийного участка ПК 80+00 – ПК 198+00)» на территории муниципального района Сергиевский Самарской области, утвержденного Заместителем генерального директора по развитию производства АО «Самаранефтегаз» О.В. Гладуновым;</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материалов инженерных изысканий, выполненных ООО «СамараНИПИнефть» в 2020г.</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Схема территориального планирования муниципального района Сергиевский;</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Карты градостроительного зонирования сельского поселения Черновка муниципального района Сергиевский Самарской области;</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Карты градостроительного зонирования сельского поселения Воротнее муниципального района Сергиевский Самарской области;</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Карты градостроительного зонирования сельского поселения Верхняя Орлянка муниципального района Сергиевский Самарской области;</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Градостроительный кодекс Российской Федерации от 29.12.2004 N 190-ФЗ;</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Земельный кодекс Российской Федерации от 25.10.2001 N 136-ФЗ;</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Постановления администрации муниципального района Сергиевский Самарской области «О подготовке документации по внесению изменений в документацию по планировке территории объекта АО «Самаранефтегаз»: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3250C3" w:rsidRPr="003250C3" w:rsidRDefault="00FE3335" w:rsidP="00FE3335">
      <w:pPr>
        <w:pStyle w:val="aff1"/>
        <w:ind w:firstLine="284"/>
        <w:jc w:val="both"/>
        <w:rPr>
          <w:rFonts w:ascii="Times New Roman" w:hAnsi="Times New Roman" w:cs="Times New Roman"/>
          <w:sz w:val="12"/>
          <w:szCs w:val="12"/>
        </w:rPr>
      </w:pPr>
      <w:r>
        <w:rPr>
          <w:rFonts w:ascii="Times New Roman" w:hAnsi="Times New Roman" w:cs="Times New Roman"/>
          <w:sz w:val="12"/>
          <w:szCs w:val="12"/>
        </w:rPr>
        <w:t>Заказчик – АО «Самаранефтегаз».</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2.1 Наименование, основные характеристики и назначение планируемых для размещения линейных объектов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Наименование</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Реконструкция напорного нефтепровода ДНС Южно-Орловская - УПСВ Екатериновская  (замена аварийного участка ПК 80+00 – ПК 198+00).</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Основные характеристики и назначение планируемых для размещения линейных объектов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Сырьем для ДНС «Южно-Орловская» является пластовая нефть с обводненностью до 80% вес., добываемая механизированным способом со скважин Южно-Орловского месторождения из нефтеносных пластов Д-I'+Д-I и Д-II. Выделяющийся при разгазировании нефти попутный нефтяной газ, ввиду его незначительного количества направляется на свечу сжигания.</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По напорному нефтепроводу транспортируется продукция скважин Южно-Орловского месторождения. В перспективный период к напорному нефтепроводу планируется подключение Селитьбенского, Восточно-Орловского месторождений.</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За расчетное давление проектируемого участка напорного нефтепровода принято давление 4,0 МПа.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Выкидной нефтепровод</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Проектной документацией предусматривается замена аварийного участка напорного нефтепровода от ДНС «Южно-Орловская» до УПСВ «Екатериновская» (ПК 80+00,0 – ПК 198+00,0).</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В соответствии с ГОСТ Р 55990-2014 напорный нефтепровод ДНС «Южно-Орловская» – УПСВ «Екатериновская»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Заменяемый участок напорного нефтепровода ДНС «Южно-Орловская» - УПСВ «Екатериновская» протяженностью 11800,0 м запроектирован из труб бесшовных или прямошовных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надземные участки – без покрытия.</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Начало трассы проектируемого участка напорного нефтепровода – подключение к новой трубе напорного нефтепровода ДНС «Южно-Орловская» - УПСВ «Екатериновская», построенной по проекту 5756П в районе пикета ПК 80+00,0. Подключение выполняется подземно, методом захлеста.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Конец трассы проектируемого участка напорного нефтепровода – подключение в существующий напорный нефтепровод ДНС «Южно-Орловская» - УПСВ «Екатериновская» в районе пикета ПК 198+00,0 перед существующей МКПР в районе УПСВ «Екатериновская».</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 А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Проектируемый участок напорного нефтепровода укладывается на глубину не менее 1,0 м до верхней образующей трубы.</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обществ группы № П1-01.05 М-0133.</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на каждом километре трассы;</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на пересечениях с подземными коммуникациями;</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на углах поворота трассы.</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xml:space="preserve">Строительство и монтаж проектируемого участка напорного нефтепровода ДНС «Южно-Орловская» - УПСВ «Екатериновская» предусматривается в соответствии с ГОСТ Р 55990-2014, РД 03 613-03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w:t>
      </w:r>
      <w:r w:rsidRPr="003250C3">
        <w:rPr>
          <w:rFonts w:ascii="Times New Roman" w:hAnsi="Times New Roman" w:cs="Times New Roman"/>
          <w:sz w:val="12"/>
          <w:szCs w:val="12"/>
        </w:rPr>
        <w:lastRenderedPageBreak/>
        <w:t>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ВСН 006-89 «Строительство магистральных и промысловых трубопроводов. Сварка».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При монтаже трубопроводов из прямошовных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 С и 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профилеметрией осуществить пропуск полиуретанового цельнолитого поршня.</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Величина давления испытания проектируемого участка напорного нефтепровода, включая участки пересечения с подземными коммуникациями в пределах 20 м по обе стороны пересекаемой коммуникации:</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на прочность – Рисп.=1,25Рраб.=5,0 МПа в верхней точке, но не более заводского давления испытания в нижней точке;</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на герметичность – Рисп.=Рраб.=4,0 МПа.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Испытание напорного нефтепровода на переходе через промысловую дорогу выполнить в два этапа:</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 xml:space="preserve">первый этап – после укладки, Рисп.=1,25Рраб.=5,0 МПа; </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второй этап – одновременно с трубопроводом, Рисп.=1,25Рраб.=5,0 МПа.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первый этап - после укладки или крепления на опорах, Рисп.=1,5Рраб.=6,0 МПа;</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второй этап – одновременно с испытанием трубопровода, Рисп.=1,25Рраб.=5,0 МПа.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Испытание напорного нефтепровода на переходе через овраг без названия (по ГВВ 10% обеспеченности) выполнить в два этапа:</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первый этап – после укладки и засыпки или крепления на опорах, Рисп.=1,5Рраб.=6,0 МПа;</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второй этап – одновременно со всеми трубопроводами, Рисп.=1,25Рраб.=5,0 МПа.</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Гидравлическое испытание проводить при положительной температуре окружающего воздуха, с температурой воды не ниже плюс 5°С.</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 xml:space="preserve">При завершении строительства испытание на прочность и проверки на герметичность ВПТ должно быть осущественно комплексное опробывание. Заполнение ВПТ транспортируемой средой и его работа после заполнения в течение 72 часов считаются комплексным опробыванием ВПТ. </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Рраб (4,0.МПа) и его выдержки в течение времени, необходимого для осмотра трассы, но не менее 12 ч.</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Защита от коррозии</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Для защиты от почвенной коррозии предусматривается:</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 xml:space="preserve">антикоррозионная изоляция сварных стыков трубопровода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3250C3" w:rsidRPr="003250C3" w:rsidRDefault="00FE3335" w:rsidP="003250C3">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3250C3" w:rsidRPr="003250C3">
        <w:rPr>
          <w:rFonts w:ascii="Times New Roman" w:hAnsi="Times New Roman" w:cs="Times New Roman"/>
          <w:sz w:val="12"/>
          <w:szCs w:val="12"/>
        </w:rPr>
        <w:t>антикоррозионная изоляция (усиленного типа) деталей трубопровода и защитных футляров по ГОСТ Р 51164-98 «Трубопроводы стальные магистральные. Общие требования к защите от коррозии».</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 ГОСТ 9.402-2004. Работы проводятся в соответствии с рекомендациями завода-изготовителя.</w:t>
      </w:r>
    </w:p>
    <w:p w:rsidR="003250C3" w:rsidRP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Конструкция антикоррозионной изоляции приведена в таблице 2.1.1.</w:t>
      </w:r>
    </w:p>
    <w:p w:rsidR="003250C3" w:rsidRDefault="003250C3" w:rsidP="003250C3">
      <w:pPr>
        <w:pStyle w:val="aff1"/>
        <w:ind w:firstLine="284"/>
        <w:jc w:val="both"/>
        <w:rPr>
          <w:rFonts w:ascii="Times New Roman" w:hAnsi="Times New Roman" w:cs="Times New Roman"/>
          <w:sz w:val="12"/>
          <w:szCs w:val="12"/>
        </w:rPr>
      </w:pPr>
      <w:r w:rsidRPr="003250C3">
        <w:rPr>
          <w:rFonts w:ascii="Times New Roman" w:hAnsi="Times New Roman" w:cs="Times New Roman"/>
          <w:sz w:val="12"/>
          <w:szCs w:val="12"/>
        </w:rPr>
        <w:t>Таблица 2.1.1 - Конструкция гидроизоляции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511"/>
      </w:tblGrid>
      <w:tr w:rsidR="00030F1A" w:rsidRPr="00030F1A" w:rsidTr="00030F1A">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jc w:val="center"/>
              <w:rPr>
                <w:rFonts w:ascii="Times New Roman" w:hAnsi="Times New Roman" w:cs="Times New Roman"/>
                <w:b/>
                <w:snapToGrid w:val="0"/>
                <w:sz w:val="12"/>
                <w:szCs w:val="12"/>
              </w:rPr>
            </w:pPr>
            <w:r w:rsidRPr="00030F1A">
              <w:rPr>
                <w:rFonts w:ascii="Times New Roman" w:hAnsi="Times New Roman" w:cs="Times New Roman"/>
                <w:b/>
                <w:snapToGrid w:val="0"/>
                <w:sz w:val="12"/>
                <w:szCs w:val="12"/>
              </w:rPr>
              <w:t>Комплект изоляционных материалов</w:t>
            </w:r>
          </w:p>
        </w:tc>
      </w:tr>
      <w:tr w:rsidR="00030F1A" w:rsidRPr="00030F1A" w:rsidTr="00030F1A">
        <w:trPr>
          <w:cantSplit/>
          <w:trHeight w:val="70"/>
        </w:trPr>
        <w:tc>
          <w:tcPr>
            <w:tcW w:w="2729" w:type="pct"/>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ind w:left="-45" w:right="-68"/>
              <w:jc w:val="center"/>
              <w:rPr>
                <w:rFonts w:ascii="Times New Roman" w:hAnsi="Times New Roman" w:cs="Times New Roman"/>
                <w:b/>
                <w:snapToGrid w:val="0"/>
                <w:sz w:val="12"/>
                <w:szCs w:val="12"/>
              </w:rPr>
            </w:pPr>
            <w:r w:rsidRPr="00030F1A">
              <w:rPr>
                <w:rFonts w:ascii="Times New Roman" w:hAnsi="Times New Roman" w:cs="Times New Roman"/>
                <w:b/>
                <w:snapToGrid w:val="0"/>
                <w:sz w:val="12"/>
                <w:szCs w:val="12"/>
              </w:rPr>
              <w:t>Детали трубопроводов, защитные футляры</w:t>
            </w:r>
          </w:p>
        </w:tc>
        <w:tc>
          <w:tcPr>
            <w:tcW w:w="2271" w:type="pct"/>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ind w:left="-45" w:right="-68"/>
              <w:jc w:val="center"/>
              <w:rPr>
                <w:rFonts w:ascii="Times New Roman" w:hAnsi="Times New Roman" w:cs="Times New Roman"/>
                <w:b/>
                <w:snapToGrid w:val="0"/>
                <w:sz w:val="12"/>
                <w:szCs w:val="12"/>
              </w:rPr>
            </w:pPr>
            <w:r w:rsidRPr="00030F1A">
              <w:rPr>
                <w:rFonts w:ascii="Times New Roman" w:hAnsi="Times New Roman" w:cs="Times New Roman"/>
                <w:b/>
                <w:snapToGrid w:val="0"/>
                <w:sz w:val="12"/>
                <w:szCs w:val="12"/>
              </w:rPr>
              <w:t>Сварные стыки трубопроводов</w:t>
            </w:r>
          </w:p>
        </w:tc>
      </w:tr>
      <w:tr w:rsidR="00030F1A" w:rsidRPr="00030F1A" w:rsidTr="00030F1A">
        <w:trPr>
          <w:cantSplit/>
          <w:trHeight w:val="70"/>
        </w:trPr>
        <w:tc>
          <w:tcPr>
            <w:tcW w:w="2729" w:type="pct"/>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jc w:val="center"/>
              <w:rPr>
                <w:rFonts w:ascii="Times New Roman" w:hAnsi="Times New Roman" w:cs="Times New Roman"/>
                <w:snapToGrid w:val="0"/>
                <w:sz w:val="12"/>
                <w:szCs w:val="12"/>
              </w:rPr>
            </w:pPr>
            <w:r w:rsidRPr="00030F1A">
              <w:rPr>
                <w:rFonts w:ascii="Times New Roman" w:hAnsi="Times New Roman" w:cs="Times New Roman"/>
                <w:snapToGrid w:val="0"/>
                <w:sz w:val="12"/>
                <w:szCs w:val="12"/>
              </w:rPr>
              <w:t>Праймер / битумная грунтовка (</w:t>
            </w:r>
            <w:r w:rsidRPr="00030F1A">
              <w:rPr>
                <w:rFonts w:ascii="Times New Roman" w:hAnsi="Times New Roman" w:cs="Times New Roman"/>
                <w:bCs/>
                <w:snapToGrid w:val="0"/>
                <w:sz w:val="12"/>
                <w:szCs w:val="12"/>
              </w:rPr>
              <w:t>подготовительный слой</w:t>
            </w:r>
            <w:r w:rsidRPr="00030F1A">
              <w:rPr>
                <w:rFonts w:ascii="Times New Roman" w:hAnsi="Times New Roman" w:cs="Times New Roman"/>
                <w:snapToGrid w:val="0"/>
                <w:sz w:val="12"/>
                <w:szCs w:val="12"/>
              </w:rPr>
              <w:t>)</w:t>
            </w:r>
          </w:p>
        </w:tc>
        <w:tc>
          <w:tcPr>
            <w:tcW w:w="2271" w:type="pct"/>
            <w:vMerge w:val="restart"/>
            <w:tcBorders>
              <w:top w:val="single" w:sz="4" w:space="0" w:color="auto"/>
              <w:left w:val="single" w:sz="4" w:space="0" w:color="auto"/>
              <w:bottom w:val="single" w:sz="4" w:space="0" w:color="auto"/>
              <w:right w:val="single" w:sz="4" w:space="0" w:color="auto"/>
            </w:tcBorders>
            <w:vAlign w:val="center"/>
          </w:tcPr>
          <w:p w:rsidR="00030F1A" w:rsidRPr="00030F1A" w:rsidRDefault="00030F1A" w:rsidP="00030F1A">
            <w:pPr>
              <w:spacing w:after="0" w:line="240" w:lineRule="auto"/>
              <w:jc w:val="center"/>
              <w:rPr>
                <w:rFonts w:ascii="Times New Roman" w:hAnsi="Times New Roman" w:cs="Times New Roman"/>
                <w:snapToGrid w:val="0"/>
                <w:sz w:val="12"/>
                <w:szCs w:val="12"/>
              </w:rPr>
            </w:pPr>
            <w:r w:rsidRPr="00030F1A">
              <w:rPr>
                <w:rFonts w:ascii="Times New Roman" w:hAnsi="Times New Roman" w:cs="Times New Roman"/>
                <w:snapToGrid w:val="0"/>
                <w:sz w:val="12"/>
                <w:szCs w:val="12"/>
              </w:rPr>
              <w:t>Термоусаживающиеся манжеты толщиной:</w:t>
            </w:r>
          </w:p>
          <w:p w:rsidR="00030F1A" w:rsidRPr="00030F1A" w:rsidRDefault="00030F1A" w:rsidP="00030F1A">
            <w:pPr>
              <w:tabs>
                <w:tab w:val="left" w:pos="1038"/>
              </w:tabs>
              <w:spacing w:after="0" w:line="240" w:lineRule="auto"/>
              <w:jc w:val="center"/>
              <w:rPr>
                <w:rFonts w:ascii="Times New Roman" w:hAnsi="Times New Roman" w:cs="Times New Roman"/>
                <w:sz w:val="12"/>
                <w:szCs w:val="12"/>
                <w:lang w:eastAsia="ja-JP"/>
              </w:rPr>
            </w:pPr>
            <w:r w:rsidRPr="00030F1A">
              <w:rPr>
                <w:rFonts w:ascii="Times New Roman" w:hAnsi="Times New Roman" w:cs="Times New Roman"/>
                <w:sz w:val="12"/>
                <w:szCs w:val="12"/>
                <w:lang w:eastAsia="ja-JP"/>
              </w:rPr>
              <w:t>не менее 1,2 мм для трубопроводов диаметром от 57 мм до 273 мм (включительно)</w:t>
            </w:r>
          </w:p>
        </w:tc>
      </w:tr>
      <w:tr w:rsidR="00030F1A" w:rsidRPr="00030F1A" w:rsidTr="00030F1A">
        <w:trPr>
          <w:cantSplit/>
          <w:trHeight w:val="70"/>
        </w:trPr>
        <w:tc>
          <w:tcPr>
            <w:tcW w:w="2729" w:type="pct"/>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jc w:val="center"/>
              <w:rPr>
                <w:rFonts w:ascii="Times New Roman" w:hAnsi="Times New Roman" w:cs="Times New Roman"/>
                <w:snapToGrid w:val="0"/>
                <w:sz w:val="12"/>
                <w:szCs w:val="12"/>
              </w:rPr>
            </w:pPr>
            <w:r w:rsidRPr="00030F1A">
              <w:rPr>
                <w:rFonts w:ascii="Times New Roman" w:hAnsi="Times New Roman" w:cs="Times New Roman"/>
                <w:snapToGrid w:val="0"/>
                <w:sz w:val="12"/>
                <w:szCs w:val="12"/>
              </w:rPr>
              <w:t xml:space="preserve">Лента </w:t>
            </w:r>
            <w:r w:rsidRPr="00030F1A">
              <w:rPr>
                <w:rFonts w:ascii="Times New Roman" w:hAnsi="Times New Roman" w:cs="Times New Roman"/>
                <w:bCs/>
                <w:snapToGrid w:val="0"/>
                <w:sz w:val="12"/>
                <w:szCs w:val="12"/>
              </w:rPr>
              <w:t xml:space="preserve">промышленная изоляционная мастичная / битумная на полимерной </w:t>
            </w:r>
            <w:r w:rsidRPr="00030F1A">
              <w:rPr>
                <w:rFonts w:ascii="Times New Roman" w:hAnsi="Times New Roman" w:cs="Times New Roman"/>
                <w:snapToGrid w:val="0"/>
                <w:sz w:val="12"/>
                <w:szCs w:val="12"/>
              </w:rPr>
              <w:t>основе (</w:t>
            </w:r>
            <w:r w:rsidRPr="00030F1A">
              <w:rPr>
                <w:rFonts w:ascii="Times New Roman" w:hAnsi="Times New Roman" w:cs="Times New Roman"/>
                <w:bCs/>
                <w:snapToGrid w:val="0"/>
                <w:sz w:val="12"/>
                <w:szCs w:val="12"/>
              </w:rPr>
              <w:t>изоляционный слой</w:t>
            </w:r>
            <w:r w:rsidRPr="00030F1A">
              <w:rPr>
                <w:rFonts w:ascii="Times New Roman" w:hAnsi="Times New Roman" w:cs="Times New Roman"/>
                <w:snapToGrid w:val="0"/>
                <w:sz w:val="12"/>
                <w:szCs w:val="12"/>
              </w:rPr>
              <w:t>) толщиной не менее 2,0 мм – 1 слой</w:t>
            </w:r>
          </w:p>
        </w:tc>
        <w:tc>
          <w:tcPr>
            <w:tcW w:w="2271" w:type="pct"/>
            <w:vMerge/>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jc w:val="center"/>
              <w:rPr>
                <w:rFonts w:ascii="Times New Roman" w:hAnsi="Times New Roman" w:cs="Times New Roman"/>
                <w:sz w:val="12"/>
                <w:szCs w:val="12"/>
                <w:lang w:eastAsia="ja-JP"/>
              </w:rPr>
            </w:pPr>
          </w:p>
        </w:tc>
      </w:tr>
      <w:tr w:rsidR="00030F1A" w:rsidRPr="00030F1A" w:rsidTr="00030F1A">
        <w:trPr>
          <w:cantSplit/>
          <w:trHeight w:val="70"/>
        </w:trPr>
        <w:tc>
          <w:tcPr>
            <w:tcW w:w="2729" w:type="pct"/>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jc w:val="center"/>
              <w:rPr>
                <w:rFonts w:ascii="Times New Roman" w:hAnsi="Times New Roman" w:cs="Times New Roman"/>
                <w:snapToGrid w:val="0"/>
                <w:sz w:val="12"/>
                <w:szCs w:val="12"/>
              </w:rPr>
            </w:pPr>
            <w:r w:rsidRPr="00030F1A">
              <w:rPr>
                <w:rFonts w:ascii="Times New Roman" w:hAnsi="Times New Roman" w:cs="Times New Roman"/>
                <w:snapToGrid w:val="0"/>
                <w:sz w:val="12"/>
                <w:szCs w:val="12"/>
              </w:rPr>
              <w:t>Лента термоусаживающаяся промышленная (</w:t>
            </w:r>
            <w:r w:rsidRPr="00030F1A">
              <w:rPr>
                <w:rFonts w:ascii="Times New Roman" w:hAnsi="Times New Roman" w:cs="Times New Roman"/>
                <w:bCs/>
                <w:snapToGrid w:val="0"/>
                <w:sz w:val="12"/>
                <w:szCs w:val="12"/>
              </w:rPr>
              <w:t>защитный слой</w:t>
            </w:r>
            <w:r w:rsidRPr="00030F1A">
              <w:rPr>
                <w:rFonts w:ascii="Times New Roman" w:hAnsi="Times New Roman" w:cs="Times New Roman"/>
                <w:snapToGrid w:val="0"/>
                <w:sz w:val="12"/>
                <w:szCs w:val="12"/>
              </w:rPr>
              <w:t>) толщиной не менее 0,6 мм - 1 слой</w:t>
            </w:r>
          </w:p>
        </w:tc>
        <w:tc>
          <w:tcPr>
            <w:tcW w:w="2271" w:type="pct"/>
            <w:vMerge/>
            <w:tcBorders>
              <w:top w:val="single" w:sz="4" w:space="0" w:color="auto"/>
              <w:left w:val="single" w:sz="4" w:space="0" w:color="auto"/>
              <w:bottom w:val="single" w:sz="4" w:space="0" w:color="auto"/>
              <w:right w:val="single" w:sz="4" w:space="0" w:color="auto"/>
            </w:tcBorders>
            <w:vAlign w:val="center"/>
            <w:hideMark/>
          </w:tcPr>
          <w:p w:rsidR="00030F1A" w:rsidRPr="00030F1A" w:rsidRDefault="00030F1A" w:rsidP="00030F1A">
            <w:pPr>
              <w:spacing w:after="0" w:line="240" w:lineRule="auto"/>
              <w:jc w:val="center"/>
              <w:rPr>
                <w:rFonts w:ascii="Times New Roman" w:hAnsi="Times New Roman" w:cs="Times New Roman"/>
                <w:sz w:val="12"/>
                <w:szCs w:val="12"/>
                <w:lang w:eastAsia="ja-JP"/>
              </w:rPr>
            </w:pPr>
          </w:p>
        </w:tc>
      </w:tr>
    </w:tbl>
    <w:p w:rsidR="00030F1A" w:rsidRDefault="00030F1A" w:rsidP="003250C3">
      <w:pPr>
        <w:pStyle w:val="aff1"/>
        <w:ind w:firstLine="284"/>
        <w:jc w:val="both"/>
        <w:rPr>
          <w:rFonts w:ascii="Times New Roman" w:hAnsi="Times New Roman" w:cs="Times New Roman"/>
          <w:sz w:val="12"/>
          <w:szCs w:val="12"/>
        </w:rPr>
      </w:pP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Покрытия должны соответствовать ГОСТ Р 51164-98, СП 245.1325800.2015 «Защита от коррозии линейных объектов и сооружений в нефтегазовом комплексе. Правила производства и приемки работ».</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lastRenderedPageBreak/>
        <w:t>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для магистральных газонефтепроводов», конструкция № 3. Изоляцию сварных стыков футляра, укладываемого закрытым способом, выполнить комплектами термоусаживающихся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обеспылить. Степень очистки поверхности металла – «четвертая» по ГОСТ 9.402-2004. Работы проводить в соответствии с рекомендациями завода-изготовителя.</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030F1A">
        <w:rPr>
          <w:rFonts w:ascii="Times New Roman" w:hAnsi="Times New Roman" w:cs="Times New Roman"/>
          <w:sz w:val="12"/>
          <w:szCs w:val="12"/>
        </w:rPr>
        <w:t>эпоксидное покрытие – один слой 125 мкм;</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Электроснабжение</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 проектной документации решены вопросы защитных мероприятий проектируемого напорного нефтепровода ДНС «Южно-Орловская» - УПСВ «Екатериновская».</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Комплексное защитное устройство состоит из:</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030F1A">
        <w:rPr>
          <w:rFonts w:ascii="Times New Roman" w:hAnsi="Times New Roman" w:cs="Times New Roman"/>
          <w:sz w:val="12"/>
          <w:szCs w:val="12"/>
        </w:rPr>
        <w:t xml:space="preserve">объединенного заземляющего устройства и молниезащиты,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 </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030F1A">
        <w:rPr>
          <w:rFonts w:ascii="Times New Roman" w:hAnsi="Times New Roman" w:cs="Times New Roman"/>
          <w:sz w:val="12"/>
          <w:szCs w:val="12"/>
        </w:rPr>
        <w:t>комплексной магистрали (внутреннего контура заземления), выполняемой из полосовой стали 4х40.</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мм2.</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в месте их присоединения к сторонним проводящим частям должны быть обозначены желто-зелеными полосами.</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Наружные искусственные заземлители предусматриваются из оцинкованной стали (по ГОСТ 9.307-89).</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 xml:space="preserve">Сопротивление заземляющего устройства не должно превышать для статического электричества 100 Ом (проверяется после монтажа). </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По устройству молниезащиты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Заземлители для молниезащиты и защиты от статического электричества – общие.</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 xml:space="preserve">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 протяженностью 11763,2 м. </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мА/м2.</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Для защиты напорного нефтепровода от коррозии наряду с изоляционным покрытием предусматривается сплошная катодная поляризация с помощью групповых протекторных установок из магниевых протекторов с активатором, каждая установка состоит из двух протекторов.</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Катодная поляризация защитного футляра на переходе напорного нефтепровода через автодорогу диаметром 530 мм с толщиной стенки 12 мм протяженностью 69,0 м осуществляется при помощи двух протекторных установок, каждая установка состоит из одного протектора. Протекторные установки размещаются на концах футляра.</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Ом•м.</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Токоввод от каждого протектора выполнить кабелем ВВГ 2х6 и подключить на клемму КИП. Соединение токоввода со стальным сердечником протектора выполняется горячей пайкой с последующей изоляцией места соединения компаундом. Подключение выводов к трубопроводу выполняется кабелем ВВГ 2х6.</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диодно резисторный блок, который устанавливается на стойке КИП.</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клеммным панелям КИП выполняются кабелем ВВГ 2х6, от электрода сравнения – проводником, поставляемым комплектно.</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lastRenderedPageBreak/>
        <w:t>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клеммной панели КИП.</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Ближайшие к району работ населенные пункты:</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030F1A">
        <w:rPr>
          <w:rFonts w:ascii="Times New Roman" w:hAnsi="Times New Roman" w:cs="Times New Roman"/>
          <w:sz w:val="12"/>
          <w:szCs w:val="12"/>
        </w:rPr>
        <w:t>с. Верхняя Орлянка, расположенное в 3,7 км на северо-восток от УСП Екатериновская, в 10,2 км на восток от точки врезки в проект 5756П;</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030F1A">
        <w:rPr>
          <w:rFonts w:ascii="Times New Roman" w:hAnsi="Times New Roman" w:cs="Times New Roman"/>
          <w:sz w:val="12"/>
          <w:szCs w:val="12"/>
        </w:rPr>
        <w:t>с. Орловка, расположенное в 11,2 км на запад от УСП Екатериновская, в 10,2 км на юго-запад от точки врезки в проект 5756П;</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030F1A">
        <w:rPr>
          <w:rFonts w:ascii="Times New Roman" w:hAnsi="Times New Roman" w:cs="Times New Roman"/>
          <w:sz w:val="12"/>
          <w:szCs w:val="12"/>
        </w:rPr>
        <w:t>с. Новая Орловка, расположенное в 9,8 км на северо-запад от УСП Екатериновская, в 1,9 км на северо-восток от точки врезки в проект 5756П.</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Дорожная сеть района работ представлена автодорогой Верхняя Орлянка - УПСВ «Екатериновская», проходящей через район работ, подъездными автодорогами к указанным выше населенным пунктам, а также сетью полевых дорог.</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Рельеф местности равнинный.</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Обзорная схема района работ представлена на рисунке 2.1.</w:t>
      </w:r>
    </w:p>
    <w:p w:rsidR="00030F1A" w:rsidRDefault="00030F1A" w:rsidP="00030F1A">
      <w:pPr>
        <w:pStyle w:val="aff1"/>
        <w:ind w:firstLine="284"/>
        <w:jc w:val="center"/>
        <w:rPr>
          <w:rFonts w:ascii="Times New Roman" w:hAnsi="Times New Roman" w:cs="Times New Roman"/>
          <w:sz w:val="12"/>
          <w:szCs w:val="12"/>
        </w:rPr>
      </w:pPr>
      <w:r>
        <w:rPr>
          <w:noProof/>
        </w:rPr>
        <w:drawing>
          <wp:inline distT="0" distB="0" distL="0" distR="0">
            <wp:extent cx="1524000" cy="923925"/>
            <wp:effectExtent l="0" t="0" r="0" b="9525"/>
            <wp:docPr id="12" name="Рисунок 12" descr="C:\Users\user\AppData\Local\Microsoft\Windows\Temporary Internet Files\Content.Word\чап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чапе.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923925"/>
                    </a:xfrm>
                    <a:prstGeom prst="rect">
                      <a:avLst/>
                    </a:prstGeom>
                    <a:noFill/>
                    <a:ln>
                      <a:noFill/>
                    </a:ln>
                  </pic:spPr>
                </pic:pic>
              </a:graphicData>
            </a:graphic>
          </wp:inline>
        </w:drawing>
      </w:r>
    </w:p>
    <w:p w:rsidR="00030F1A" w:rsidRPr="00030F1A" w:rsidRDefault="00030F1A" w:rsidP="00030F1A">
      <w:pPr>
        <w:pStyle w:val="aff1"/>
        <w:ind w:firstLine="284"/>
        <w:jc w:val="center"/>
        <w:rPr>
          <w:rFonts w:ascii="Times New Roman" w:hAnsi="Times New Roman" w:cs="Times New Roman"/>
          <w:sz w:val="12"/>
          <w:szCs w:val="12"/>
        </w:rPr>
      </w:pPr>
      <w:r w:rsidRPr="00030F1A">
        <w:rPr>
          <w:rFonts w:ascii="Times New Roman" w:hAnsi="Times New Roman" w:cs="Times New Roman"/>
          <w:sz w:val="12"/>
          <w:szCs w:val="12"/>
        </w:rPr>
        <w:t>Рисунок 2.1 – Обзорная схема района работ</w:t>
      </w:r>
    </w:p>
    <w:p w:rsidR="00030F1A" w:rsidRDefault="00030F1A" w:rsidP="00030F1A">
      <w:pPr>
        <w:pStyle w:val="aff1"/>
        <w:ind w:firstLine="284"/>
        <w:jc w:val="both"/>
        <w:rPr>
          <w:rFonts w:ascii="Times New Roman" w:hAnsi="Times New Roman" w:cs="Times New Roman"/>
          <w:sz w:val="12"/>
          <w:szCs w:val="12"/>
        </w:rPr>
      </w:pP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2.3. Перечень координат характерных точек границ зон планируемого размещения линейных объектов</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Таблица 2.3.1 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030F1A" w:rsidRPr="00030F1A" w:rsidTr="00030F1A">
        <w:trPr>
          <w:cantSplit/>
        </w:trPr>
        <w:tc>
          <w:tcPr>
            <w:tcW w:w="486" w:type="pct"/>
          </w:tcPr>
          <w:p w:rsidR="00030F1A" w:rsidRPr="00030F1A" w:rsidRDefault="00030F1A" w:rsidP="00030F1A">
            <w:pPr>
              <w:tabs>
                <w:tab w:val="left" w:pos="-14"/>
              </w:tabs>
              <w:spacing w:after="0" w:line="240" w:lineRule="auto"/>
              <w:jc w:val="center"/>
              <w:rPr>
                <w:rFonts w:ascii="Times New Roman" w:hAnsi="Times New Roman" w:cs="Times New Roman"/>
                <w:b/>
                <w:sz w:val="12"/>
                <w:szCs w:val="12"/>
                <w:lang w:eastAsia="ru-RU"/>
              </w:rPr>
            </w:pPr>
            <w:r w:rsidRPr="00030F1A">
              <w:rPr>
                <w:rFonts w:ascii="Times New Roman" w:hAnsi="Times New Roman" w:cs="Times New Roman"/>
                <w:b/>
                <w:sz w:val="12"/>
                <w:szCs w:val="12"/>
                <w:lang w:eastAsia="ru-RU"/>
              </w:rPr>
              <w:t xml:space="preserve">№ точки </w:t>
            </w:r>
          </w:p>
        </w:tc>
        <w:tc>
          <w:tcPr>
            <w:tcW w:w="868" w:type="pct"/>
            <w:vAlign w:val="center"/>
          </w:tcPr>
          <w:p w:rsidR="00030F1A" w:rsidRPr="00030F1A" w:rsidRDefault="00030F1A" w:rsidP="00030F1A">
            <w:pPr>
              <w:tabs>
                <w:tab w:val="left" w:pos="-14"/>
              </w:tabs>
              <w:spacing w:after="0" w:line="240" w:lineRule="auto"/>
              <w:jc w:val="center"/>
              <w:rPr>
                <w:rFonts w:ascii="Times New Roman" w:hAnsi="Times New Roman" w:cs="Times New Roman"/>
                <w:b/>
                <w:sz w:val="12"/>
                <w:szCs w:val="12"/>
                <w:lang w:eastAsia="ru-RU"/>
              </w:rPr>
            </w:pPr>
            <w:r w:rsidRPr="00030F1A">
              <w:rPr>
                <w:rFonts w:ascii="Times New Roman" w:hAnsi="Times New Roman" w:cs="Times New Roman"/>
                <w:b/>
                <w:sz w:val="12"/>
                <w:szCs w:val="12"/>
                <w:lang w:eastAsia="ru-RU"/>
              </w:rPr>
              <w:t>№ точки (сквозной)</w:t>
            </w:r>
          </w:p>
        </w:tc>
        <w:tc>
          <w:tcPr>
            <w:tcW w:w="877" w:type="pct"/>
            <w:vAlign w:val="center"/>
          </w:tcPr>
          <w:p w:rsidR="00030F1A" w:rsidRPr="00030F1A" w:rsidRDefault="00030F1A" w:rsidP="00030F1A">
            <w:pPr>
              <w:spacing w:after="0" w:line="240" w:lineRule="auto"/>
              <w:jc w:val="center"/>
              <w:rPr>
                <w:rFonts w:ascii="Times New Roman" w:hAnsi="Times New Roman" w:cs="Times New Roman"/>
                <w:b/>
                <w:bCs/>
                <w:sz w:val="12"/>
                <w:szCs w:val="12"/>
                <w:lang w:eastAsia="ru-RU"/>
              </w:rPr>
            </w:pPr>
            <w:r w:rsidRPr="00030F1A">
              <w:rPr>
                <w:rFonts w:ascii="Times New Roman" w:hAnsi="Times New Roman" w:cs="Times New Roman"/>
                <w:b/>
                <w:sz w:val="12"/>
                <w:szCs w:val="12"/>
                <w:lang w:eastAsia="ru-RU"/>
              </w:rPr>
              <w:t>Дирекционный угол</w:t>
            </w:r>
          </w:p>
        </w:tc>
        <w:tc>
          <w:tcPr>
            <w:tcW w:w="815" w:type="pct"/>
            <w:vAlign w:val="center"/>
          </w:tcPr>
          <w:p w:rsidR="00030F1A" w:rsidRPr="00030F1A" w:rsidRDefault="00030F1A" w:rsidP="00030F1A">
            <w:pPr>
              <w:spacing w:after="0" w:line="240" w:lineRule="auto"/>
              <w:jc w:val="center"/>
              <w:rPr>
                <w:rFonts w:ascii="Times New Roman" w:hAnsi="Times New Roman" w:cs="Times New Roman"/>
                <w:b/>
                <w:bCs/>
                <w:sz w:val="12"/>
                <w:szCs w:val="12"/>
                <w:lang w:eastAsia="ru-RU"/>
              </w:rPr>
            </w:pPr>
            <w:r w:rsidRPr="00030F1A">
              <w:rPr>
                <w:rFonts w:ascii="Times New Roman" w:hAnsi="Times New Roman" w:cs="Times New Roman"/>
                <w:b/>
                <w:sz w:val="12"/>
                <w:szCs w:val="12"/>
                <w:lang w:eastAsia="ru-RU"/>
              </w:rPr>
              <w:t>Расстояние, м</w:t>
            </w:r>
          </w:p>
        </w:tc>
        <w:tc>
          <w:tcPr>
            <w:tcW w:w="977" w:type="pct"/>
            <w:vAlign w:val="center"/>
          </w:tcPr>
          <w:p w:rsidR="00030F1A" w:rsidRPr="00030F1A" w:rsidRDefault="00030F1A" w:rsidP="00030F1A">
            <w:pPr>
              <w:spacing w:after="0" w:line="240" w:lineRule="auto"/>
              <w:jc w:val="center"/>
              <w:rPr>
                <w:rFonts w:ascii="Times New Roman" w:hAnsi="Times New Roman" w:cs="Times New Roman"/>
                <w:b/>
                <w:sz w:val="12"/>
                <w:szCs w:val="12"/>
                <w:lang w:eastAsia="ru-RU"/>
              </w:rPr>
            </w:pPr>
            <w:r w:rsidRPr="00030F1A">
              <w:rPr>
                <w:rFonts w:ascii="Times New Roman" w:hAnsi="Times New Roman" w:cs="Times New Roman"/>
                <w:b/>
                <w:sz w:val="12"/>
                <w:szCs w:val="12"/>
                <w:lang w:val="en-US" w:eastAsia="ru-RU"/>
              </w:rPr>
              <w:t>X</w:t>
            </w:r>
          </w:p>
        </w:tc>
        <w:tc>
          <w:tcPr>
            <w:tcW w:w="977" w:type="pct"/>
            <w:vAlign w:val="center"/>
          </w:tcPr>
          <w:p w:rsidR="00030F1A" w:rsidRPr="00030F1A" w:rsidRDefault="00030F1A" w:rsidP="00030F1A">
            <w:pPr>
              <w:spacing w:after="0" w:line="240" w:lineRule="auto"/>
              <w:jc w:val="center"/>
              <w:rPr>
                <w:rFonts w:ascii="Times New Roman" w:hAnsi="Times New Roman" w:cs="Times New Roman"/>
                <w:b/>
                <w:sz w:val="12"/>
                <w:szCs w:val="12"/>
                <w:lang w:eastAsia="ru-RU"/>
              </w:rPr>
            </w:pPr>
            <w:r w:rsidRPr="00030F1A">
              <w:rPr>
                <w:rFonts w:ascii="Times New Roman" w:hAnsi="Times New Roman" w:cs="Times New Roman"/>
                <w:b/>
                <w:sz w:val="12"/>
                <w:szCs w:val="12"/>
                <w:lang w:val="en-US" w:eastAsia="ru-RU"/>
              </w:rPr>
              <w:t>Y</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85°12'12"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2230708,47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446336,77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175°32'53"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2230708,71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446339,63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84°56'7"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2230698,82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446340,40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355°35'49"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2230699,35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446346,38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85°23'22"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10,57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2230709,22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446345,62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27°15'54"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4,76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2230710,07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446356,16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15°16'52"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23,22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2230714,30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446358,34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7°52'12"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10,59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2230736,70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446364,46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355°34'1"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1115,75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2230747,19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446365,91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351°35'51"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762,29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2231859,60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446279,67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330°36'29"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50,96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2232613,71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446168,28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230°45'28"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11,98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2232658,11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446143,27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188°7'48"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14,64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2232650,53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446133,99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231°4'26"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23,19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2232636,04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446131,92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150°37'26"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57,81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2232621,47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446113,88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171°36'36"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722,16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2232571,09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446142,24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175°33'35"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1151,65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2231856,66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446247,61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85°12'12"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2230708,47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446336,77</w:t>
            </w:r>
          </w:p>
        </w:tc>
      </w:tr>
      <w:tr w:rsidR="00030F1A" w:rsidRPr="00030F1A" w:rsidTr="00030F1A">
        <w:tc>
          <w:tcPr>
            <w:tcW w:w="486" w:type="pct"/>
          </w:tcPr>
          <w:p w:rsidR="00030F1A" w:rsidRPr="00030F1A" w:rsidRDefault="00030F1A" w:rsidP="00030F1A">
            <w:pPr>
              <w:spacing w:after="0" w:line="240" w:lineRule="auto"/>
              <w:rPr>
                <w:rFonts w:ascii="Times New Roman" w:hAnsi="Times New Roman" w:cs="Times New Roman"/>
                <w:sz w:val="12"/>
                <w:szCs w:val="12"/>
              </w:rPr>
            </w:pPr>
          </w:p>
        </w:tc>
        <w:tc>
          <w:tcPr>
            <w:tcW w:w="868" w:type="pct"/>
          </w:tcPr>
          <w:p w:rsidR="00030F1A" w:rsidRPr="00030F1A" w:rsidRDefault="00030F1A" w:rsidP="00030F1A">
            <w:pPr>
              <w:spacing w:after="0" w:line="240" w:lineRule="auto"/>
              <w:rPr>
                <w:rFonts w:ascii="Times New Roman" w:hAnsi="Times New Roman" w:cs="Times New Roman"/>
                <w:sz w:val="12"/>
                <w:szCs w:val="12"/>
              </w:rPr>
            </w:pPr>
          </w:p>
        </w:tc>
        <w:tc>
          <w:tcPr>
            <w:tcW w:w="877" w:type="pct"/>
          </w:tcPr>
          <w:p w:rsidR="00030F1A" w:rsidRPr="00030F1A" w:rsidRDefault="00030F1A" w:rsidP="00030F1A">
            <w:pPr>
              <w:spacing w:after="0" w:line="240" w:lineRule="auto"/>
              <w:rPr>
                <w:rFonts w:ascii="Times New Roman" w:hAnsi="Times New Roman" w:cs="Times New Roman"/>
                <w:sz w:val="12"/>
                <w:szCs w:val="12"/>
              </w:rPr>
            </w:pPr>
          </w:p>
        </w:tc>
        <w:tc>
          <w:tcPr>
            <w:tcW w:w="815"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269°57'29"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13,67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2233872,80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444008,17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237°44'31"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18,98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2233872,79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443994,50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118°19'14"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201,18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2233862,66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443978,45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185°41'35"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2233767,22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444155,55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118°19'44"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83,83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2233764,01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444155,23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116°46'11"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2233724,23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444229,02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113°54'31"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27,02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2233709,00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444259,21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43°17'12"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2233698,05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444283,91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133°19'31"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79,36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2233713,20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444298,18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118°22'30"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38,09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2233658,75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444355,91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132°18'42"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12,21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2233640,65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444389,42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118°19'31"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1425,72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2233632,43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444398,45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120°21'9"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36,49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2232955,96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445653,47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90°36'4"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252,62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2232937,52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445684,96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150°38'21"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346,31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2232934,87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445937,57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52°21'35"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16,06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2232633,04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446107,37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8°17'56"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13,93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2232642,85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446120,09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lastRenderedPageBreak/>
              <w:t>18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48°12'59"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19,66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2232656,63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446122,10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330°35'18"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340,76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2232669,73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446136,76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270°35'41"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275,57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2232966,57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445969,42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300°16'29"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31,66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2232969,43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445693,86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298°19'18"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1419,28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2232985,39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445666,52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312°18'26"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147,64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2233658,73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444417,13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252°18'49"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48,65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2233758,11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444307,94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297°28'50"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2233743,33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444261,59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298°19'34"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97,64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2233751,08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444246,69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206°13'28"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2233797,41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444160,74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298°19'17"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170,29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2233792,01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444158,08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269°57'29"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13,67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2233872,80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444008,17</w:t>
            </w:r>
          </w:p>
        </w:tc>
      </w:tr>
      <w:tr w:rsidR="00030F1A" w:rsidRPr="00030F1A" w:rsidTr="00030F1A">
        <w:tc>
          <w:tcPr>
            <w:tcW w:w="486" w:type="pct"/>
          </w:tcPr>
          <w:p w:rsidR="00030F1A" w:rsidRPr="00030F1A" w:rsidRDefault="00030F1A" w:rsidP="00030F1A">
            <w:pPr>
              <w:spacing w:after="0" w:line="240" w:lineRule="auto"/>
              <w:rPr>
                <w:rFonts w:ascii="Times New Roman" w:hAnsi="Times New Roman" w:cs="Times New Roman"/>
                <w:sz w:val="12"/>
                <w:szCs w:val="12"/>
              </w:rPr>
            </w:pPr>
          </w:p>
        </w:tc>
        <w:tc>
          <w:tcPr>
            <w:tcW w:w="868" w:type="pct"/>
          </w:tcPr>
          <w:p w:rsidR="00030F1A" w:rsidRPr="00030F1A" w:rsidRDefault="00030F1A" w:rsidP="00030F1A">
            <w:pPr>
              <w:spacing w:after="0" w:line="240" w:lineRule="auto"/>
              <w:rPr>
                <w:rFonts w:ascii="Times New Roman" w:hAnsi="Times New Roman" w:cs="Times New Roman"/>
                <w:sz w:val="12"/>
                <w:szCs w:val="12"/>
              </w:rPr>
            </w:pPr>
          </w:p>
        </w:tc>
        <w:tc>
          <w:tcPr>
            <w:tcW w:w="877" w:type="pct"/>
          </w:tcPr>
          <w:p w:rsidR="00030F1A" w:rsidRPr="00030F1A" w:rsidRDefault="00030F1A" w:rsidP="00030F1A">
            <w:pPr>
              <w:spacing w:after="0" w:line="240" w:lineRule="auto"/>
              <w:rPr>
                <w:rFonts w:ascii="Times New Roman" w:hAnsi="Times New Roman" w:cs="Times New Roman"/>
                <w:sz w:val="12"/>
                <w:szCs w:val="12"/>
              </w:rPr>
            </w:pPr>
          </w:p>
        </w:tc>
        <w:tc>
          <w:tcPr>
            <w:tcW w:w="815"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226°43'13"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6,36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2234778,91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442486,79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213°0'23"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26,03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2234774,55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442482,16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118°29'0"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68,4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2234752,72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442467,98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178°32'59"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76,25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2234720,10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442528,10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118°26'28"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503,83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2234643,87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442530,03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87°55'30"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5,52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2234403,92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442973,05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118°28'56"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60,29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2234404,12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442978,57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90°0'0"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0,01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2234375,37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443031,56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118°28'30"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555,38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2234375,37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443031,57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81°30'14"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21,25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2234110,58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443519,76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73°1'38"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22,06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2234113,72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443540,78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117°59'35"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2234120,16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443561,88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163°0'18"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2234110,81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443579,47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263,08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2234068,57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443592,38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120°51'25"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55,16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2233944,92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443824,59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90°50'42"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44,75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2233916,63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443871,94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178°18'37"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20,35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2233915,97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443916,69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118°18'28"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49,85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2233895,63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443917,29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83°57'52"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10,18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2233871,99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443961,18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58°54'32"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20,06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2233873,06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443971,30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298°19'10"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29,22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2233883,42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443988,48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298°22'14"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7,24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2233897,28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443962,76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357°49'39"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48,81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2233900,72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443956,39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269°12'55"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2233949,49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443954,54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269°12'38"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46,44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2233949,12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443927,53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300°53'10"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45,58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2233948,48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443881,09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298°2'41"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252,51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2233971,88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443841,97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343°0'4"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2234090,60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443619,11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298°0'60"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46,43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2234132,83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443606,20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253°0'8"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22,06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2234154,64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443565,21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298°0'36"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499,1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2234148,19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443544,11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223°41'42"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6,21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2234382,58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443103,47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298°0'31"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50,23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2234378,09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443099,18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31°31'24"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2234401,68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443054,83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32°16'32"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0,22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2234406,62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443057,86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297°59'43"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64,15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2234406,81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443057,98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268°1'6"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20,82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2234436,92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443001,34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298°27'30"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476,48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2234436,20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442980,53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358°28'24"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76,2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2234663,25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442561,63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298°28'27"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82,83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2234739,42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442559,60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226°43'13"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6,36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2234778,91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442486,79</w:t>
            </w:r>
          </w:p>
        </w:tc>
      </w:tr>
      <w:tr w:rsidR="00030F1A" w:rsidRPr="00030F1A" w:rsidTr="00030F1A">
        <w:tc>
          <w:tcPr>
            <w:tcW w:w="486" w:type="pct"/>
          </w:tcPr>
          <w:p w:rsidR="00030F1A" w:rsidRPr="00030F1A" w:rsidRDefault="00030F1A" w:rsidP="00030F1A">
            <w:pPr>
              <w:spacing w:after="0" w:line="240" w:lineRule="auto"/>
              <w:rPr>
                <w:rFonts w:ascii="Times New Roman" w:hAnsi="Times New Roman" w:cs="Times New Roman"/>
                <w:sz w:val="12"/>
                <w:szCs w:val="12"/>
              </w:rPr>
            </w:pPr>
          </w:p>
        </w:tc>
        <w:tc>
          <w:tcPr>
            <w:tcW w:w="868" w:type="pct"/>
          </w:tcPr>
          <w:p w:rsidR="00030F1A" w:rsidRPr="00030F1A" w:rsidRDefault="00030F1A" w:rsidP="00030F1A">
            <w:pPr>
              <w:spacing w:after="0" w:line="240" w:lineRule="auto"/>
              <w:rPr>
                <w:rFonts w:ascii="Times New Roman" w:hAnsi="Times New Roman" w:cs="Times New Roman"/>
                <w:sz w:val="12"/>
                <w:szCs w:val="12"/>
              </w:rPr>
            </w:pPr>
          </w:p>
        </w:tc>
        <w:tc>
          <w:tcPr>
            <w:tcW w:w="877" w:type="pct"/>
          </w:tcPr>
          <w:p w:rsidR="00030F1A" w:rsidRPr="00030F1A" w:rsidRDefault="00030F1A" w:rsidP="00030F1A">
            <w:pPr>
              <w:spacing w:after="0" w:line="240" w:lineRule="auto"/>
              <w:rPr>
                <w:rFonts w:ascii="Times New Roman" w:hAnsi="Times New Roman" w:cs="Times New Roman"/>
                <w:sz w:val="12"/>
                <w:szCs w:val="12"/>
              </w:rPr>
            </w:pPr>
          </w:p>
        </w:tc>
        <w:tc>
          <w:tcPr>
            <w:tcW w:w="815"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211°34'15"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2235215,61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441334,59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302°34'27"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2235212,99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441332,98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211°32'5"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2235214,60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441330,46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118°29'26"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186,35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2235211,96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441328,84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28°28'10"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71,05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2235123,07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441492,62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118°28'51"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126,56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2235185,53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441526,49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266°5'9"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5,71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2235125,18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441637,73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208°58'4"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44,91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2235124,79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441632,03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120°4'44"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2235085,50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441610,28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29°9'52"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2235075,48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441627,58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88°28'36"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65,83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2235105,10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441644,11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118°28'31"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30,45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2235106,85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441709,92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208°6'23"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2235092,33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441736,69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118°28'28"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411,92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2235089,69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441735,28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lastRenderedPageBreak/>
              <w:t>15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134°59'60"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0,01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2234893,30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442097,37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118°28'25"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205,98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2234893,29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442097,38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73°28'58"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75,13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2234795,09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442278,44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118°30'41"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83,09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2234816,45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442350,47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39°59'46"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2234776,79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442423,48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45°58'41"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25,69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2234782,69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442428,43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298°28'38"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105,62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2234800,54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442446,90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253°29'8"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75,11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2234850,90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442354,06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298°28'26"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604,81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2234829,55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442282,05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207°48'11"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2235117,90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441750,40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298°28'11"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30,54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2235112,59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441747,60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272°36'47"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9,87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2235127,15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441720,75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268°28'29"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61,99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2235127,60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441710,89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298°28'27"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142,02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2235125,95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441648,92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208°28'36"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71,06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2235193,66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441524,08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298°28'39"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177,03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2235131,20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441490,20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211°34'15"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2235215,61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441334,59</w:t>
            </w:r>
          </w:p>
        </w:tc>
      </w:tr>
      <w:tr w:rsidR="00030F1A" w:rsidRPr="00030F1A" w:rsidTr="00030F1A">
        <w:tc>
          <w:tcPr>
            <w:tcW w:w="486" w:type="pct"/>
          </w:tcPr>
          <w:p w:rsidR="00030F1A" w:rsidRPr="00030F1A" w:rsidRDefault="00030F1A" w:rsidP="00030F1A">
            <w:pPr>
              <w:spacing w:after="0" w:line="240" w:lineRule="auto"/>
              <w:rPr>
                <w:rFonts w:ascii="Times New Roman" w:hAnsi="Times New Roman" w:cs="Times New Roman"/>
                <w:sz w:val="12"/>
                <w:szCs w:val="12"/>
              </w:rPr>
            </w:pPr>
          </w:p>
        </w:tc>
        <w:tc>
          <w:tcPr>
            <w:tcW w:w="868" w:type="pct"/>
          </w:tcPr>
          <w:p w:rsidR="00030F1A" w:rsidRPr="00030F1A" w:rsidRDefault="00030F1A" w:rsidP="00030F1A">
            <w:pPr>
              <w:spacing w:after="0" w:line="240" w:lineRule="auto"/>
              <w:rPr>
                <w:rFonts w:ascii="Times New Roman" w:hAnsi="Times New Roman" w:cs="Times New Roman"/>
                <w:sz w:val="12"/>
                <w:szCs w:val="12"/>
              </w:rPr>
            </w:pPr>
          </w:p>
        </w:tc>
        <w:tc>
          <w:tcPr>
            <w:tcW w:w="877" w:type="pct"/>
          </w:tcPr>
          <w:p w:rsidR="00030F1A" w:rsidRPr="00030F1A" w:rsidRDefault="00030F1A" w:rsidP="00030F1A">
            <w:pPr>
              <w:spacing w:after="0" w:line="240" w:lineRule="auto"/>
              <w:rPr>
                <w:rFonts w:ascii="Times New Roman" w:hAnsi="Times New Roman" w:cs="Times New Roman"/>
                <w:sz w:val="12"/>
                <w:szCs w:val="12"/>
              </w:rPr>
            </w:pPr>
          </w:p>
        </w:tc>
        <w:tc>
          <w:tcPr>
            <w:tcW w:w="815"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266°53'51"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2227540,95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446637,58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265°47'34"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21,13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2227539,97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446619,50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270°0'0"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0,01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2227538,42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446598,43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174°34'31"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13,96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2227538,42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446598,42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207°2'29"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1214,07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2227524,52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446599,74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116°56'1"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2226443,17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446047,78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180°0'0"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0,01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2226441,91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446050,26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207°0'34"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2226441,90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446050,26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117°7'9"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2226433,68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446046,07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27°3'53"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2226430,94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446051,42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117°1'6"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23,18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2226439,16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446055,62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27°2'30"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1235,97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2226428,63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446076,27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356°57'21"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11,49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2227529,48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446638,19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266°53'51"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2227540,95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446637,58</w:t>
            </w:r>
          </w:p>
        </w:tc>
      </w:tr>
      <w:tr w:rsidR="00030F1A" w:rsidRPr="00030F1A" w:rsidTr="00030F1A">
        <w:tc>
          <w:tcPr>
            <w:tcW w:w="486" w:type="pct"/>
          </w:tcPr>
          <w:p w:rsidR="00030F1A" w:rsidRPr="00030F1A" w:rsidRDefault="00030F1A" w:rsidP="00030F1A">
            <w:pPr>
              <w:spacing w:after="0" w:line="240" w:lineRule="auto"/>
              <w:rPr>
                <w:rFonts w:ascii="Times New Roman" w:hAnsi="Times New Roman" w:cs="Times New Roman"/>
                <w:sz w:val="12"/>
                <w:szCs w:val="12"/>
              </w:rPr>
            </w:pPr>
          </w:p>
        </w:tc>
        <w:tc>
          <w:tcPr>
            <w:tcW w:w="868" w:type="pct"/>
          </w:tcPr>
          <w:p w:rsidR="00030F1A" w:rsidRPr="00030F1A" w:rsidRDefault="00030F1A" w:rsidP="00030F1A">
            <w:pPr>
              <w:spacing w:after="0" w:line="240" w:lineRule="auto"/>
              <w:rPr>
                <w:rFonts w:ascii="Times New Roman" w:hAnsi="Times New Roman" w:cs="Times New Roman"/>
                <w:sz w:val="12"/>
                <w:szCs w:val="12"/>
              </w:rPr>
            </w:pPr>
          </w:p>
        </w:tc>
        <w:tc>
          <w:tcPr>
            <w:tcW w:w="877" w:type="pct"/>
          </w:tcPr>
          <w:p w:rsidR="00030F1A" w:rsidRPr="00030F1A" w:rsidRDefault="00030F1A" w:rsidP="00030F1A">
            <w:pPr>
              <w:spacing w:after="0" w:line="240" w:lineRule="auto"/>
              <w:rPr>
                <w:rFonts w:ascii="Times New Roman" w:hAnsi="Times New Roman" w:cs="Times New Roman"/>
                <w:sz w:val="12"/>
                <w:szCs w:val="12"/>
              </w:rPr>
            </w:pPr>
          </w:p>
        </w:tc>
        <w:tc>
          <w:tcPr>
            <w:tcW w:w="815"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c>
          <w:tcPr>
            <w:tcW w:w="977" w:type="pct"/>
          </w:tcPr>
          <w:p w:rsidR="00030F1A" w:rsidRPr="00030F1A" w:rsidRDefault="00030F1A" w:rsidP="00030F1A">
            <w:pPr>
              <w:spacing w:after="0" w:line="240" w:lineRule="auto"/>
              <w:rPr>
                <w:rFonts w:ascii="Times New Roman" w:hAnsi="Times New Roman" w:cs="Times New Roman"/>
                <w:sz w:val="12"/>
                <w:szCs w:val="12"/>
              </w:rPr>
            </w:pP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324°28'48"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22,58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2227692,02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446625,03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354°33'60"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2116,28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2227710,40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446611,91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14°34'25"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82,23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2229817,17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446411,52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355°30'2"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314,35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2229896,75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446432,21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289°1'1"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6,54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2230210,13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446407,55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355°32'16"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2230212,26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446401,37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87°8'15"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2230221,23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446400,67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355°33'58"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422,08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2230221,53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446406,67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265°16'24"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23,18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2230642,35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446374,04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355°33'21"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2230640,44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446350,94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264°44'42"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6,01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2230646,23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446350,49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175°36'32"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5,75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2230645,68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446344,51</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265°23'10"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2230639,95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446344,95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175°33'36"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406,26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2230639,72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446342,10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126°50'31"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2230234,68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446373,55</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175°34'4"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13,07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2230232,23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446376,82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268°19'15"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2230219,20</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446377,83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175°34'4"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181,42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2230219,11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446374,76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121°8'40"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3,81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2230038,23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446388,78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175°33'46"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34,12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2230036,26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446392,04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268°9'9"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2230002,24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446394,68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175°33'3"</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86,37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2230002,14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446391,58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174°43'30"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16,75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2229916,03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446398,28</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194°33'55"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82,23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2229899,35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446399,82</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174°34'0"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433,54</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2229819,76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446379,14</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98°13'1"</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2229388,17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446420,19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174°33'42"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12,98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2229387,77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446422,96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156</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262°11'49"</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2,73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2229374,85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446424,19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29</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157</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174°33'60"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1683,21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2229374,48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446421,49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30</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158</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144°51'57"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4,62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2227698,83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446580,87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31</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159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174°34'14"</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137,71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2227695,05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446583,53</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160</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84°47'0"</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21,12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2227557,96</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446596,56</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33</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161</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176°58'46"</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7,78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2227559,88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446617,59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34</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162</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84°49'7"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3,99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2227552,11</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446618,00</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163</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357°8'42"</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7,63</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2227552,47</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446621,97</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36</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164</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87°2'25"</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14,72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2227560,09</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446621,59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lastRenderedPageBreak/>
              <w:t>37</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165</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355°5'37"</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131,65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2227560,85</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446636,29</w:t>
            </w:r>
          </w:p>
        </w:tc>
      </w:tr>
      <w:tr w:rsidR="00030F1A" w:rsidRPr="00030F1A" w:rsidTr="00030F1A">
        <w:tc>
          <w:tcPr>
            <w:tcW w:w="486"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38</w:t>
            </w:r>
          </w:p>
        </w:tc>
        <w:tc>
          <w:tcPr>
            <w:tcW w:w="868"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129</w:t>
            </w:r>
          </w:p>
        </w:tc>
        <w:tc>
          <w:tcPr>
            <w:tcW w:w="8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324°28'48"</w:t>
            </w:r>
          </w:p>
        </w:tc>
        <w:tc>
          <w:tcPr>
            <w:tcW w:w="815"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22,58</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2227692,02</w:t>
            </w:r>
          </w:p>
        </w:tc>
        <w:tc>
          <w:tcPr>
            <w:tcW w:w="977" w:type="pct"/>
            <w:vAlign w:val="center"/>
          </w:tcPr>
          <w:p w:rsidR="00030F1A" w:rsidRPr="00030F1A" w:rsidRDefault="00030F1A" w:rsidP="00030F1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446625,03</w:t>
            </w:r>
          </w:p>
        </w:tc>
      </w:tr>
      <w:tr w:rsidR="00030F1A" w:rsidRPr="00030F1A" w:rsidTr="00030F1A">
        <w:tc>
          <w:tcPr>
            <w:tcW w:w="5000" w:type="pct"/>
            <w:gridSpan w:val="6"/>
            <w:vAlign w:val="center"/>
          </w:tcPr>
          <w:p w:rsidR="00030F1A" w:rsidRPr="00030F1A" w:rsidRDefault="00030F1A" w:rsidP="00030F1A">
            <w:pPr>
              <w:spacing w:after="0" w:line="240" w:lineRule="auto"/>
              <w:rPr>
                <w:rFonts w:ascii="Times New Roman" w:hAnsi="Times New Roman" w:cs="Times New Roman"/>
                <w:sz w:val="12"/>
                <w:szCs w:val="12"/>
              </w:rPr>
            </w:pPr>
            <w:r w:rsidRPr="00030F1A">
              <w:rPr>
                <w:rFonts w:ascii="Times New Roman" w:hAnsi="Times New Roman" w:cs="Times New Roman"/>
                <w:sz w:val="12"/>
                <w:szCs w:val="12"/>
              </w:rPr>
              <w:t>Площадь: 383 035 кв. м.</w:t>
            </w:r>
          </w:p>
        </w:tc>
      </w:tr>
    </w:tbl>
    <w:p w:rsidR="00030F1A" w:rsidRDefault="00030F1A" w:rsidP="00030F1A">
      <w:pPr>
        <w:pStyle w:val="aff1"/>
        <w:ind w:firstLine="284"/>
        <w:jc w:val="both"/>
        <w:rPr>
          <w:rFonts w:ascii="Times New Roman" w:hAnsi="Times New Roman" w:cs="Times New Roman"/>
          <w:sz w:val="12"/>
          <w:szCs w:val="12"/>
        </w:rPr>
      </w:pP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Целью работы является расчет площадей земельных участков, отводимых под строительство объекта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В связи с чем, объекты, подлежащие переносу (переустройству) отсутствуют.</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 xml:space="preserve">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030F1A">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030F1A">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030F1A">
        <w:rPr>
          <w:rFonts w:ascii="Times New Roman" w:hAnsi="Times New Roman" w:cs="Times New Roman"/>
          <w:sz w:val="12"/>
          <w:szCs w:val="12"/>
        </w:rPr>
        <w:t>предельное количество этажей или предельную высоту зданий, строений, сооружений;</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030F1A">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5)в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030F1A">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30F1A" w:rsidRPr="00030F1A" w:rsidRDefault="00030F1A" w:rsidP="00030F1A">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030F1A">
        <w:rPr>
          <w:rFonts w:ascii="Times New Roman" w:hAnsi="Times New Roman" w:cs="Times New Roman"/>
          <w:sz w:val="12"/>
          <w:szCs w:val="12"/>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967"/>
        <w:gridCol w:w="25"/>
        <w:gridCol w:w="552"/>
        <w:gridCol w:w="570"/>
        <w:gridCol w:w="9"/>
        <w:gridCol w:w="580"/>
        <w:gridCol w:w="570"/>
        <w:gridCol w:w="570"/>
        <w:gridCol w:w="490"/>
      </w:tblGrid>
      <w:tr w:rsidR="00EE2B3A" w:rsidRPr="00030F1A" w:rsidTr="00EE2B3A">
        <w:tc>
          <w:tcPr>
            <w:tcW w:w="256" w:type="pct"/>
            <w:vMerge w:val="restart"/>
            <w:tcBorders>
              <w:top w:val="single" w:sz="4" w:space="0" w:color="auto"/>
              <w:left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hAnsi="Times New Roman" w:cs="Times New Roman"/>
                <w:b/>
                <w:sz w:val="12"/>
                <w:szCs w:val="12"/>
              </w:rPr>
              <w:t>№ п/п</w:t>
            </w:r>
          </w:p>
        </w:tc>
        <w:tc>
          <w:tcPr>
            <w:tcW w:w="2582" w:type="pct"/>
            <w:gridSpan w:val="2"/>
            <w:vMerge w:val="restart"/>
            <w:tcBorders>
              <w:top w:val="single" w:sz="4" w:space="0" w:color="auto"/>
              <w:left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hAnsi="Times New Roman" w:cs="Times New Roman"/>
                <w:b/>
                <w:sz w:val="12"/>
                <w:szCs w:val="12"/>
              </w:rPr>
              <w:t>Наименование параметра</w:t>
            </w:r>
          </w:p>
        </w:tc>
        <w:tc>
          <w:tcPr>
            <w:tcW w:w="216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hAnsi="Times New Roman" w:cs="Times New Roman"/>
                <w:b/>
                <w:sz w:val="12"/>
                <w:szCs w:val="12"/>
              </w:rPr>
            </w:pPr>
            <w:r w:rsidRPr="00030F1A">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E2B3A" w:rsidRPr="00030F1A" w:rsidTr="00EE2B3A">
        <w:tc>
          <w:tcPr>
            <w:tcW w:w="256" w:type="pct"/>
            <w:vMerge/>
            <w:tcBorders>
              <w:left w:val="single" w:sz="4" w:space="0" w:color="auto"/>
              <w:bottom w:val="single" w:sz="4" w:space="0" w:color="auto"/>
              <w:right w:val="single" w:sz="4" w:space="0" w:color="auto"/>
            </w:tcBorders>
            <w:shd w:val="clear" w:color="auto" w:fill="auto"/>
            <w:vAlign w:val="center"/>
          </w:tcPr>
          <w:p w:rsidR="00EE2B3A" w:rsidRPr="00030F1A" w:rsidRDefault="00EE2B3A" w:rsidP="00EE2B3A">
            <w:pPr>
              <w:spacing w:after="0" w:line="240" w:lineRule="auto"/>
              <w:jc w:val="center"/>
              <w:rPr>
                <w:rFonts w:ascii="Times New Roman" w:eastAsia="MS MinNew Roman" w:hAnsi="Times New Roman" w:cs="Times New Roman"/>
                <w:bCs/>
                <w:sz w:val="12"/>
                <w:szCs w:val="12"/>
              </w:rPr>
            </w:pPr>
          </w:p>
        </w:tc>
        <w:tc>
          <w:tcPr>
            <w:tcW w:w="2582" w:type="pct"/>
            <w:gridSpan w:val="2"/>
            <w:vMerge/>
            <w:tcBorders>
              <w:left w:val="single" w:sz="4" w:space="0" w:color="auto"/>
              <w:bottom w:val="single" w:sz="4" w:space="0" w:color="auto"/>
              <w:right w:val="single" w:sz="4" w:space="0" w:color="auto"/>
            </w:tcBorders>
            <w:shd w:val="clear" w:color="auto" w:fill="auto"/>
            <w:vAlign w:val="center"/>
          </w:tcPr>
          <w:p w:rsidR="00EE2B3A" w:rsidRPr="00030F1A" w:rsidRDefault="00EE2B3A" w:rsidP="00EE2B3A">
            <w:pPr>
              <w:spacing w:after="0" w:line="240" w:lineRule="auto"/>
              <w:jc w:val="center"/>
              <w:rPr>
                <w:rFonts w:ascii="Times New Roman" w:eastAsia="MS MinNew Roman" w:hAnsi="Times New Roman" w:cs="Times New Roman"/>
                <w:bCs/>
                <w:sz w:val="12"/>
                <w:szCs w:val="12"/>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eastAsia="MS MinNew Roman" w:hAnsi="Times New Roman" w:cs="Times New Roman"/>
                <w:b/>
                <w:bCs/>
                <w:sz w:val="12"/>
                <w:szCs w:val="12"/>
              </w:rPr>
              <w:t>Сх1</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eastAsia="MS MinNew Roman" w:hAnsi="Times New Roman" w:cs="Times New Roman"/>
                <w:b/>
                <w:bCs/>
                <w:sz w:val="12"/>
                <w:szCs w:val="12"/>
              </w:rPr>
              <w:t>Сх2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eastAsia="MS MinNew Roman" w:hAnsi="Times New Roman" w:cs="Times New Roman"/>
                <w:b/>
                <w:bCs/>
                <w:sz w:val="12"/>
                <w:szCs w:val="12"/>
              </w:rPr>
              <w:t>Сх2-3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eastAsia="MS MinNew Roman" w:hAnsi="Times New Roman" w:cs="Times New Roman"/>
                <w:b/>
                <w:bCs/>
                <w:sz w:val="12"/>
                <w:szCs w:val="12"/>
              </w:rPr>
              <w:t>Сх2-4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eastAsia="MS MinNew Roman" w:hAnsi="Times New Roman" w:cs="Times New Roman"/>
                <w:b/>
                <w:bCs/>
                <w:sz w:val="12"/>
                <w:szCs w:val="12"/>
              </w:rPr>
              <w:t>Сх2-5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030F1A" w:rsidRDefault="00EE2B3A" w:rsidP="00EE2B3A">
            <w:pPr>
              <w:spacing w:after="0" w:line="240" w:lineRule="auto"/>
              <w:jc w:val="center"/>
              <w:rPr>
                <w:rFonts w:ascii="Times New Roman" w:eastAsia="MS MinNew Roman" w:hAnsi="Times New Roman" w:cs="Times New Roman"/>
                <w:b/>
                <w:bCs/>
                <w:sz w:val="12"/>
                <w:szCs w:val="12"/>
              </w:rPr>
            </w:pPr>
            <w:r w:rsidRPr="00030F1A">
              <w:rPr>
                <w:rFonts w:ascii="Times New Roman" w:eastAsia="MS MinNew Roman" w:hAnsi="Times New Roman" w:cs="Times New Roman"/>
                <w:b/>
                <w:bCs/>
                <w:sz w:val="12"/>
                <w:szCs w:val="12"/>
              </w:rPr>
              <w:t>Сх3</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p>
        </w:tc>
        <w:tc>
          <w:tcPr>
            <w:tcW w:w="4744"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hAnsi="Times New Roman" w:cs="Times New Roman"/>
                <w:sz w:val="12"/>
                <w:szCs w:val="12"/>
              </w:rPr>
              <w:t>Минимальная площадь земельного участка, кв.м</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600</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hAnsi="Times New Roman" w:cs="Times New Roman"/>
                <w:sz w:val="12"/>
                <w:szCs w:val="12"/>
              </w:rPr>
              <w:t>Максимальная площадь земельного участка, кв.м</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p>
        </w:tc>
        <w:tc>
          <w:tcPr>
            <w:tcW w:w="4744"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Предельная высота зданий, строений, сооружений, м</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w:t>
            </w:r>
          </w:p>
        </w:tc>
      </w:tr>
      <w:tr w:rsidR="00EE2B3A" w:rsidRPr="00030F1A" w:rsidTr="00EE2B3A">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E2B3A" w:rsidRPr="00030F1A" w:rsidRDefault="00EE2B3A" w:rsidP="00EE2B3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3</w:t>
            </w:r>
          </w:p>
        </w:tc>
      </w:tr>
      <w:tr w:rsidR="00EE2B3A" w:rsidRPr="00030F1A" w:rsidTr="00EE2B3A">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E2B3A" w:rsidRPr="00030F1A" w:rsidRDefault="00EE2B3A" w:rsidP="00EE2B3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hAnsi="Times New Roman" w:cs="Times New Roman"/>
                <w:sz w:val="12"/>
                <w:szCs w:val="12"/>
              </w:rPr>
            </w:pPr>
            <w:r w:rsidRPr="00030F1A">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40</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80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50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80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60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60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60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60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40</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p>
        </w:tc>
        <w:tc>
          <w:tcPr>
            <w:tcW w:w="4744"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hAnsi="Times New Roman" w:cs="Times New Roman"/>
                <w:sz w:val="12"/>
                <w:szCs w:val="12"/>
              </w:rPr>
            </w:pPr>
            <w:r w:rsidRPr="00030F1A">
              <w:rPr>
                <w:rFonts w:ascii="Times New Roman" w:hAnsi="Times New Roman" w:cs="Times New Roman"/>
                <w:sz w:val="12"/>
                <w:szCs w:val="12"/>
              </w:rPr>
              <w:t>Иные показатели</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Максимальный размер санитарно-защитной зоны, м</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100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50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1,5</w:t>
            </w:r>
          </w:p>
        </w:tc>
      </w:tr>
      <w:tr w:rsidR="00EE2B3A" w:rsidRPr="00030F1A" w:rsidTr="00EE2B3A">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030F1A" w:rsidRPr="00030F1A" w:rsidRDefault="00030F1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hAnsi="Times New Roman" w:cs="Times New Roman"/>
                <w:sz w:val="12"/>
                <w:szCs w:val="12"/>
              </w:rPr>
              <w:t xml:space="preserve">Максимальная площадь объектов капитального строительства, предназначенных для оказания гражданам медицинской помощи в </w:t>
            </w:r>
            <w:r w:rsidRPr="00030F1A">
              <w:rPr>
                <w:rFonts w:ascii="Times New Roman" w:hAnsi="Times New Roman" w:cs="Times New Roman"/>
                <w:sz w:val="12"/>
                <w:szCs w:val="12"/>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highlight w:val="red"/>
              </w:rPr>
            </w:pPr>
            <w:r w:rsidRPr="00030F1A">
              <w:rPr>
                <w:rFonts w:ascii="Times New Roman" w:eastAsia="MS MinNew Roman" w:hAnsi="Times New Roman" w:cs="Times New Roman"/>
                <w:bCs/>
                <w:sz w:val="12"/>
                <w:szCs w:val="12"/>
              </w:rPr>
              <w:t>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0F1A" w:rsidRPr="00030F1A" w:rsidRDefault="00030F1A" w:rsidP="00EE2B3A">
            <w:pPr>
              <w:spacing w:after="0" w:line="240" w:lineRule="auto"/>
              <w:jc w:val="center"/>
              <w:rPr>
                <w:rFonts w:ascii="Times New Roman" w:eastAsia="MS MinNew Roman" w:hAnsi="Times New Roman" w:cs="Times New Roman"/>
                <w:bCs/>
                <w:sz w:val="12"/>
                <w:szCs w:val="12"/>
              </w:rPr>
            </w:pPr>
            <w:r w:rsidRPr="00030F1A">
              <w:rPr>
                <w:rFonts w:ascii="Times New Roman" w:eastAsia="MS MinNew Roman" w:hAnsi="Times New Roman" w:cs="Times New Roman"/>
                <w:bCs/>
                <w:sz w:val="12"/>
                <w:szCs w:val="12"/>
              </w:rPr>
              <w:t>-</w:t>
            </w:r>
          </w:p>
        </w:tc>
      </w:tr>
    </w:tbl>
    <w:p w:rsidR="00030F1A" w:rsidRDefault="00030F1A" w:rsidP="00030F1A">
      <w:pPr>
        <w:pStyle w:val="aff1"/>
        <w:ind w:firstLine="284"/>
        <w:jc w:val="both"/>
        <w:rPr>
          <w:rFonts w:ascii="Times New Roman" w:hAnsi="Times New Roman" w:cs="Times New Roman"/>
          <w:sz w:val="12"/>
          <w:szCs w:val="12"/>
        </w:rPr>
      </w:pPr>
    </w:p>
    <w:p w:rsidR="00030F1A" w:rsidRP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030F1A" w:rsidRDefault="00030F1A" w:rsidP="00030F1A">
      <w:pPr>
        <w:pStyle w:val="aff1"/>
        <w:ind w:firstLine="284"/>
        <w:jc w:val="both"/>
        <w:rPr>
          <w:rFonts w:ascii="Times New Roman" w:hAnsi="Times New Roman" w:cs="Times New Roman"/>
          <w:sz w:val="12"/>
          <w:szCs w:val="12"/>
        </w:rPr>
      </w:pPr>
      <w:r w:rsidRPr="00030F1A">
        <w:rPr>
          <w:rFonts w:ascii="Times New Roman" w:hAnsi="Times New Roman" w:cs="Times New Roman"/>
          <w:sz w:val="12"/>
          <w:szCs w:val="12"/>
        </w:rPr>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951"/>
        <w:gridCol w:w="541"/>
        <w:gridCol w:w="540"/>
        <w:gridCol w:w="566"/>
        <w:gridCol w:w="566"/>
        <w:gridCol w:w="566"/>
        <w:gridCol w:w="566"/>
        <w:gridCol w:w="566"/>
        <w:gridCol w:w="495"/>
      </w:tblGrid>
      <w:tr w:rsidR="00204D5B" w:rsidRPr="00EE2B3A" w:rsidTr="00204D5B">
        <w:tc>
          <w:tcPr>
            <w:tcW w:w="0" w:type="auto"/>
            <w:vMerge w:val="restart"/>
            <w:tcBorders>
              <w:top w:val="single" w:sz="4" w:space="0" w:color="auto"/>
              <w:left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hAnsi="Times New Roman" w:cs="Times New Roman"/>
                <w:b/>
                <w:sz w:val="12"/>
                <w:szCs w:val="12"/>
              </w:rPr>
              <w:t>№ п/п</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hAnsi="Times New Roman" w:cs="Times New Roman"/>
                <w:b/>
                <w:sz w:val="12"/>
                <w:szCs w:val="12"/>
              </w:rPr>
              <w:t>Наименование параметра</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hAnsi="Times New Roman" w:cs="Times New Roman"/>
                <w:b/>
                <w:sz w:val="12"/>
                <w:szCs w:val="12"/>
              </w:rPr>
            </w:pPr>
            <w:r w:rsidRPr="00EE2B3A">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04D5B" w:rsidRPr="00EE2B3A" w:rsidTr="00204D5B">
        <w:tc>
          <w:tcPr>
            <w:tcW w:w="0" w:type="auto"/>
            <w:vMerge/>
            <w:tcBorders>
              <w:left w:val="single" w:sz="4" w:space="0" w:color="auto"/>
              <w:bottom w:val="single" w:sz="4" w:space="0" w:color="auto"/>
              <w:right w:val="single" w:sz="4" w:space="0" w:color="auto"/>
            </w:tcBorders>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Cs/>
                <w:sz w:val="12"/>
                <w:szCs w:val="12"/>
              </w:rPr>
            </w:pPr>
          </w:p>
        </w:tc>
        <w:tc>
          <w:tcPr>
            <w:tcW w:w="0" w:type="auto"/>
            <w:vMerge/>
            <w:tcBorders>
              <w:left w:val="single" w:sz="4" w:space="0" w:color="auto"/>
              <w:bottom w:val="single" w:sz="4" w:space="0" w:color="auto"/>
              <w:right w:val="single" w:sz="4" w:space="0" w:color="auto"/>
            </w:tcBorders>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highlight w:val="red"/>
              </w:rPr>
            </w:pPr>
            <w:r w:rsidRPr="00EE2B3A">
              <w:rPr>
                <w:rFonts w:ascii="Times New Roman" w:eastAsia="MS MinNew Roman" w:hAnsi="Times New Roman" w:cs="Times New Roman"/>
                <w:b/>
                <w:bCs/>
                <w:sz w:val="12"/>
                <w:szCs w:val="12"/>
              </w:rPr>
              <w:t>Сх2-0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Сх-3</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600</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Предельная высота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3</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40</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40</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hAnsi="Times New Roman" w:cs="Times New Roman"/>
                <w:sz w:val="12"/>
                <w:szCs w:val="12"/>
              </w:rPr>
              <w:t>Иные показатели</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размер санитарно-защитной зоны,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1,5</w:t>
            </w:r>
          </w:p>
        </w:tc>
      </w:tr>
      <w:tr w:rsidR="00EE2B3A" w:rsidRPr="00EE2B3A" w:rsidTr="00204D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2B3A" w:rsidRPr="00EE2B3A" w:rsidRDefault="00EE2B3A"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bl>
    <w:p w:rsidR="00030F1A" w:rsidRDefault="00030F1A" w:rsidP="00030F1A">
      <w:pPr>
        <w:pStyle w:val="aff1"/>
        <w:ind w:firstLine="284"/>
        <w:jc w:val="both"/>
        <w:rPr>
          <w:rFonts w:ascii="Times New Roman" w:hAnsi="Times New Roman" w:cs="Times New Roman"/>
          <w:sz w:val="12"/>
          <w:szCs w:val="12"/>
        </w:rPr>
      </w:pPr>
    </w:p>
    <w:p w:rsidR="00EE2B3A" w:rsidRPr="00EE2B3A" w:rsidRDefault="00EE2B3A" w:rsidP="00EE2B3A">
      <w:pPr>
        <w:pStyle w:val="aff1"/>
        <w:ind w:firstLine="284"/>
        <w:jc w:val="both"/>
        <w:rPr>
          <w:rFonts w:ascii="Times New Roman" w:hAnsi="Times New Roman" w:cs="Times New Roman"/>
          <w:sz w:val="12"/>
          <w:szCs w:val="12"/>
        </w:rPr>
      </w:pPr>
      <w:r w:rsidRPr="00EE2B3A">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E2B3A" w:rsidRDefault="00EE2B3A" w:rsidP="00EE2B3A">
      <w:pPr>
        <w:pStyle w:val="aff1"/>
        <w:ind w:firstLine="284"/>
        <w:jc w:val="both"/>
        <w:rPr>
          <w:rFonts w:ascii="Times New Roman" w:hAnsi="Times New Roman" w:cs="Times New Roman"/>
          <w:sz w:val="12"/>
          <w:szCs w:val="12"/>
        </w:rPr>
      </w:pPr>
      <w:r w:rsidRPr="00EE2B3A">
        <w:rPr>
          <w:rFonts w:ascii="Times New Roman" w:hAnsi="Times New Roman" w:cs="Times New Roman"/>
          <w:sz w:val="12"/>
          <w:szCs w:val="12"/>
        </w:rPr>
        <w:t>Таблица 2.5.3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3462"/>
        <w:gridCol w:w="622"/>
        <w:gridCol w:w="622"/>
        <w:gridCol w:w="662"/>
        <w:gridCol w:w="662"/>
        <w:gridCol w:w="662"/>
        <w:gridCol w:w="662"/>
      </w:tblGrid>
      <w:tr w:rsidR="00204D5B" w:rsidRPr="00EE2B3A" w:rsidTr="00204D5B">
        <w:tc>
          <w:tcPr>
            <w:tcW w:w="0" w:type="auto"/>
            <w:vMerge w:val="restart"/>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hAnsi="Times New Roman" w:cs="Times New Roman"/>
                <w:b/>
                <w:sz w:val="12"/>
                <w:szCs w:val="12"/>
              </w:rPr>
              <w:t>№ п/п</w:t>
            </w:r>
          </w:p>
        </w:tc>
        <w:tc>
          <w:tcPr>
            <w:tcW w:w="0" w:type="auto"/>
            <w:vMerge w:val="restart"/>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hAnsi="Times New Roman" w:cs="Times New Roman"/>
                <w:b/>
                <w:sz w:val="12"/>
                <w:szCs w:val="12"/>
              </w:rPr>
              <w:t>Наименование параметра</w:t>
            </w:r>
          </w:p>
        </w:tc>
        <w:tc>
          <w:tcPr>
            <w:tcW w:w="0" w:type="auto"/>
            <w:gridSpan w:val="6"/>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04D5B" w:rsidRPr="00EE2B3A" w:rsidTr="00204D5B">
        <w:tc>
          <w:tcPr>
            <w:tcW w:w="0" w:type="auto"/>
            <w:vMerge/>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Cs/>
                <w:sz w:val="12"/>
                <w:szCs w:val="12"/>
              </w:rPr>
            </w:pPr>
          </w:p>
        </w:tc>
        <w:tc>
          <w:tcPr>
            <w:tcW w:w="0" w:type="auto"/>
            <w:vMerge/>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Cs/>
                <w:sz w:val="12"/>
                <w:szCs w:val="12"/>
              </w:rPr>
            </w:pPr>
          </w:p>
        </w:tc>
        <w:tc>
          <w:tcPr>
            <w:tcW w:w="0" w:type="auto"/>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Сх1</w:t>
            </w:r>
          </w:p>
        </w:tc>
        <w:tc>
          <w:tcPr>
            <w:tcW w:w="0" w:type="auto"/>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w:t>
            </w:r>
          </w:p>
        </w:tc>
        <w:tc>
          <w:tcPr>
            <w:tcW w:w="0" w:type="auto"/>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Сх2-0</w:t>
            </w:r>
          </w:p>
        </w:tc>
        <w:tc>
          <w:tcPr>
            <w:tcW w:w="0" w:type="auto"/>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Сх2-3</w:t>
            </w:r>
          </w:p>
        </w:tc>
        <w:tc>
          <w:tcPr>
            <w:tcW w:w="0" w:type="auto"/>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Сх2-4</w:t>
            </w:r>
          </w:p>
        </w:tc>
        <w:tc>
          <w:tcPr>
            <w:tcW w:w="0" w:type="auto"/>
            <w:shd w:val="clear" w:color="auto" w:fill="auto"/>
            <w:vAlign w:val="center"/>
          </w:tcPr>
          <w:p w:rsidR="00204D5B" w:rsidRPr="00EE2B3A" w:rsidRDefault="00204D5B" w:rsidP="00204D5B">
            <w:pPr>
              <w:spacing w:after="0" w:line="240" w:lineRule="auto"/>
              <w:jc w:val="center"/>
              <w:rPr>
                <w:rFonts w:ascii="Times New Roman" w:eastAsia="MS MinNew Roman" w:hAnsi="Times New Roman" w:cs="Times New Roman"/>
                <w:b/>
                <w:bCs/>
                <w:sz w:val="12"/>
                <w:szCs w:val="12"/>
              </w:rPr>
            </w:pPr>
            <w:r w:rsidRPr="00EE2B3A">
              <w:rPr>
                <w:rFonts w:ascii="Times New Roman" w:eastAsia="MS MinNew Roman" w:hAnsi="Times New Roman" w:cs="Times New Roman"/>
                <w:b/>
                <w:bCs/>
                <w:sz w:val="12"/>
                <w:szCs w:val="12"/>
              </w:rPr>
              <w:t>Сх2-5</w:t>
            </w:r>
          </w:p>
        </w:tc>
      </w:tr>
      <w:tr w:rsidR="00EE2B3A" w:rsidRPr="00EE2B3A" w:rsidTr="00204D5B">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7"/>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Минимальная площадь земельного участка, кв.м</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1000</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Максимальная площадь земельного участка, кв.м</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r w:rsidR="00EE2B3A" w:rsidRPr="00EE2B3A" w:rsidTr="00204D5B">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7"/>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Предельная высота зданий, строений, сооружений, м</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20</w:t>
            </w:r>
          </w:p>
        </w:tc>
      </w:tr>
      <w:tr w:rsidR="00EE2B3A" w:rsidRPr="00EE2B3A" w:rsidTr="00204D5B">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7"/>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w:t>
            </w:r>
          </w:p>
        </w:tc>
      </w:tr>
      <w:tr w:rsidR="00EE2B3A" w:rsidRPr="00EE2B3A" w:rsidTr="00204D5B">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7"/>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hAnsi="Times New Roman" w:cs="Times New Roman"/>
                <w:sz w:val="12"/>
                <w:szCs w:val="12"/>
              </w:rPr>
            </w:pPr>
            <w:r w:rsidRPr="00EE2B3A">
              <w:rPr>
                <w:rFonts w:ascii="Times New Roman" w:eastAsia="MS MinNew Roman" w:hAnsi="Times New Roman" w:cs="Times New Roman"/>
                <w:sz w:val="12"/>
                <w:szCs w:val="12"/>
              </w:rPr>
              <w:t xml:space="preserve">Максимальный процент застройки в границах земельного участка при застройке земельных участков для садоводства и </w:t>
            </w:r>
            <w:r w:rsidRPr="00EE2B3A">
              <w:rPr>
                <w:rFonts w:ascii="Times New Roman" w:eastAsia="MS MinNew Roman" w:hAnsi="Times New Roman" w:cs="Times New Roman"/>
                <w:sz w:val="12"/>
                <w:szCs w:val="12"/>
              </w:rPr>
              <w:lastRenderedPageBreak/>
              <w:t>дачного хозяйства, %</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lastRenderedPageBreak/>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80</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60</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r w:rsidR="00EE2B3A" w:rsidRPr="00EE2B3A" w:rsidTr="00204D5B">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p>
        </w:tc>
        <w:tc>
          <w:tcPr>
            <w:tcW w:w="0" w:type="auto"/>
            <w:gridSpan w:val="7"/>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Иные показатели</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Максимальный размер санитарно-защитной зоны, м</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100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50</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2</w:t>
            </w:r>
          </w:p>
        </w:tc>
      </w:tr>
      <w:tr w:rsidR="00EE2B3A" w:rsidRPr="00EE2B3A" w:rsidTr="00204D5B">
        <w:tc>
          <w:tcPr>
            <w:tcW w:w="0" w:type="auto"/>
            <w:shd w:val="clear" w:color="auto" w:fill="auto"/>
            <w:vAlign w:val="center"/>
          </w:tcPr>
          <w:p w:rsidR="00EE2B3A" w:rsidRPr="00EE2B3A" w:rsidRDefault="00EE2B3A" w:rsidP="006861C3">
            <w:pPr>
              <w:pStyle w:val="aff"/>
              <w:numPr>
                <w:ilvl w:val="0"/>
                <w:numId w:val="67"/>
              </w:numPr>
              <w:spacing w:after="0" w:line="240" w:lineRule="auto"/>
              <w:ind w:left="0" w:firstLine="0"/>
              <w:jc w:val="center"/>
              <w:rPr>
                <w:rFonts w:ascii="Times New Roman" w:eastAsia="MS MinNew Roman" w:hAnsi="Times New Roman" w:cs="Times New Roman"/>
                <w:bCs/>
                <w:sz w:val="12"/>
                <w:szCs w:val="12"/>
              </w:rPr>
            </w:pP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0</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c>
          <w:tcPr>
            <w:tcW w:w="0" w:type="auto"/>
            <w:shd w:val="clear" w:color="auto" w:fill="auto"/>
            <w:vAlign w:val="center"/>
          </w:tcPr>
          <w:p w:rsidR="00EE2B3A" w:rsidRPr="00EE2B3A" w:rsidRDefault="00EE2B3A" w:rsidP="00204D5B">
            <w:pPr>
              <w:spacing w:after="0" w:line="240" w:lineRule="auto"/>
              <w:jc w:val="center"/>
              <w:rPr>
                <w:rFonts w:ascii="Times New Roman" w:eastAsia="MS MinNew Roman" w:hAnsi="Times New Roman" w:cs="Times New Roman"/>
                <w:bCs/>
                <w:sz w:val="12"/>
                <w:szCs w:val="12"/>
              </w:rPr>
            </w:pPr>
            <w:r w:rsidRPr="00EE2B3A">
              <w:rPr>
                <w:rFonts w:ascii="Times New Roman" w:eastAsia="MS MinNew Roman" w:hAnsi="Times New Roman" w:cs="Times New Roman"/>
                <w:bCs/>
                <w:sz w:val="12"/>
                <w:szCs w:val="12"/>
              </w:rPr>
              <w:t>-</w:t>
            </w:r>
          </w:p>
        </w:tc>
      </w:tr>
    </w:tbl>
    <w:p w:rsidR="00EE2B3A" w:rsidRDefault="00EE2B3A" w:rsidP="00EE2B3A">
      <w:pPr>
        <w:pStyle w:val="aff1"/>
        <w:ind w:firstLine="284"/>
        <w:jc w:val="both"/>
        <w:rPr>
          <w:rFonts w:ascii="Times New Roman" w:hAnsi="Times New Roman" w:cs="Times New Roman"/>
          <w:sz w:val="12"/>
          <w:szCs w:val="12"/>
        </w:rPr>
      </w:pP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Объект строительства 6857П «Реконструкция напорного нефтепровода ДНС Южно-Орловская - УПСВ Екатериновская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Таблица 2.6.1 Ведомость пересечения границ зон планируемого размещения линейного объекта с объектом строительства 5756П: «Техническое перевооружение напорного нефтепровода ДНС «Южно-Орловская» - УПСВ «Екатериновская»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1727"/>
        <w:gridCol w:w="1770"/>
        <w:gridCol w:w="1297"/>
        <w:gridCol w:w="1047"/>
        <w:gridCol w:w="968"/>
      </w:tblGrid>
      <w:tr w:rsidR="00204D5B" w:rsidRPr="00204D5B" w:rsidTr="00204D5B">
        <w:trPr>
          <w:cantSplit/>
        </w:trPr>
        <w:tc>
          <w:tcPr>
            <w:tcW w:w="596" w:type="pct"/>
          </w:tcPr>
          <w:p w:rsidR="00204D5B" w:rsidRPr="00204D5B" w:rsidRDefault="00204D5B" w:rsidP="00204D5B">
            <w:pPr>
              <w:tabs>
                <w:tab w:val="left" w:pos="-14"/>
              </w:tabs>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eastAsia="ru-RU"/>
              </w:rPr>
              <w:t xml:space="preserve">№ точки </w:t>
            </w:r>
          </w:p>
        </w:tc>
        <w:tc>
          <w:tcPr>
            <w:tcW w:w="1117" w:type="pct"/>
            <w:vAlign w:val="center"/>
          </w:tcPr>
          <w:p w:rsidR="00204D5B" w:rsidRPr="00204D5B" w:rsidRDefault="00204D5B" w:rsidP="00204D5B">
            <w:pPr>
              <w:tabs>
                <w:tab w:val="left" w:pos="-14"/>
              </w:tabs>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eastAsia="ru-RU"/>
              </w:rPr>
              <w:t>№ точки (сквозной)</w:t>
            </w:r>
          </w:p>
        </w:tc>
        <w:tc>
          <w:tcPr>
            <w:tcW w:w="1145" w:type="pct"/>
            <w:vAlign w:val="center"/>
          </w:tcPr>
          <w:p w:rsidR="00204D5B" w:rsidRPr="00204D5B" w:rsidRDefault="00204D5B" w:rsidP="00204D5B">
            <w:pPr>
              <w:spacing w:after="0" w:line="240" w:lineRule="auto"/>
              <w:jc w:val="center"/>
              <w:rPr>
                <w:rFonts w:ascii="Times New Roman" w:hAnsi="Times New Roman" w:cs="Times New Roman"/>
                <w:b/>
                <w:bCs/>
                <w:sz w:val="12"/>
                <w:szCs w:val="12"/>
                <w:lang w:eastAsia="ru-RU"/>
              </w:rPr>
            </w:pPr>
            <w:r w:rsidRPr="00204D5B">
              <w:rPr>
                <w:rFonts w:ascii="Times New Roman" w:hAnsi="Times New Roman" w:cs="Times New Roman"/>
                <w:b/>
                <w:sz w:val="12"/>
                <w:szCs w:val="12"/>
                <w:lang w:eastAsia="ru-RU"/>
              </w:rPr>
              <w:t>Дирекционный угол</w:t>
            </w:r>
          </w:p>
        </w:tc>
        <w:tc>
          <w:tcPr>
            <w:tcW w:w="839" w:type="pct"/>
            <w:vAlign w:val="center"/>
          </w:tcPr>
          <w:p w:rsidR="00204D5B" w:rsidRPr="00204D5B" w:rsidRDefault="00204D5B" w:rsidP="00204D5B">
            <w:pPr>
              <w:spacing w:after="0" w:line="240" w:lineRule="auto"/>
              <w:jc w:val="center"/>
              <w:rPr>
                <w:rFonts w:ascii="Times New Roman" w:hAnsi="Times New Roman" w:cs="Times New Roman"/>
                <w:b/>
                <w:bCs/>
                <w:sz w:val="12"/>
                <w:szCs w:val="12"/>
                <w:lang w:eastAsia="ru-RU"/>
              </w:rPr>
            </w:pPr>
            <w:r w:rsidRPr="00204D5B">
              <w:rPr>
                <w:rFonts w:ascii="Times New Roman" w:hAnsi="Times New Roman" w:cs="Times New Roman"/>
                <w:b/>
                <w:sz w:val="12"/>
                <w:szCs w:val="12"/>
                <w:lang w:eastAsia="ru-RU"/>
              </w:rPr>
              <w:t>Расстояние, м</w:t>
            </w:r>
          </w:p>
        </w:tc>
        <w:tc>
          <w:tcPr>
            <w:tcW w:w="677" w:type="pct"/>
            <w:vAlign w:val="center"/>
          </w:tcPr>
          <w:p w:rsidR="00204D5B" w:rsidRPr="00204D5B" w:rsidRDefault="00204D5B" w:rsidP="00204D5B">
            <w:pPr>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val="en-US" w:eastAsia="ru-RU"/>
              </w:rPr>
              <w:t>X</w:t>
            </w:r>
          </w:p>
        </w:tc>
        <w:tc>
          <w:tcPr>
            <w:tcW w:w="626" w:type="pct"/>
            <w:vAlign w:val="center"/>
          </w:tcPr>
          <w:p w:rsidR="00204D5B" w:rsidRPr="00204D5B" w:rsidRDefault="00204D5B" w:rsidP="00204D5B">
            <w:pPr>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val="en-US" w:eastAsia="ru-RU"/>
              </w:rPr>
              <w:t>Y</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27°3'2"</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20,05</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2226428,63</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446076,26</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296°51'41"</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31,98</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2226446,49</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446085,38</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207°2'25"</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19,95</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2226460,94</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446056,85</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116°56'1"</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2,78</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2226443,17</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446047,78</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180°0'0"</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0,01</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2226441,91</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446050,26</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207°0'34"</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9,23</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2226441,90</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446050,26</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117°2'4"</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6,01</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2226433,68</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446046,07</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27°0'34"</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9,23</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2226430,95</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446051,42</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117°2'25"</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23,18</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2226439,17</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446055,61</w:t>
            </w:r>
          </w:p>
        </w:tc>
      </w:tr>
      <w:tr w:rsidR="00204D5B" w:rsidRPr="00204D5B" w:rsidTr="00204D5B">
        <w:tc>
          <w:tcPr>
            <w:tcW w:w="59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w:t>
            </w:r>
          </w:p>
        </w:tc>
        <w:tc>
          <w:tcPr>
            <w:tcW w:w="111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114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27°3'2"</w:t>
            </w:r>
          </w:p>
        </w:tc>
        <w:tc>
          <w:tcPr>
            <w:tcW w:w="839"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20,05</w:t>
            </w:r>
          </w:p>
        </w:tc>
        <w:tc>
          <w:tcPr>
            <w:tcW w:w="6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2226428,63</w:t>
            </w:r>
          </w:p>
        </w:tc>
        <w:tc>
          <w:tcPr>
            <w:tcW w:w="62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446076,26</w:t>
            </w:r>
          </w:p>
        </w:tc>
      </w:tr>
    </w:tbl>
    <w:p w:rsidR="00204D5B" w:rsidRDefault="00204D5B" w:rsidP="00204D5B">
      <w:pPr>
        <w:pStyle w:val="aff1"/>
        <w:ind w:firstLine="284"/>
        <w:jc w:val="both"/>
        <w:rPr>
          <w:rFonts w:ascii="Times New Roman" w:hAnsi="Times New Roman" w:cs="Times New Roman"/>
          <w:sz w:val="12"/>
          <w:szCs w:val="12"/>
        </w:rPr>
      </w:pPr>
    </w:p>
    <w:p w:rsid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Таблица 2.6.2 Ведомость пересечения границ зон планируемого размещения линейного объекта с объектом строительства 1014ПЭ «ПС 35/10 кВ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204D5B" w:rsidRPr="00204D5B" w:rsidTr="00204D5B">
        <w:trPr>
          <w:cantSplit/>
        </w:trPr>
        <w:tc>
          <w:tcPr>
            <w:tcW w:w="486" w:type="pct"/>
          </w:tcPr>
          <w:p w:rsidR="00204D5B" w:rsidRPr="00204D5B" w:rsidRDefault="00204D5B" w:rsidP="00204D5B">
            <w:pPr>
              <w:tabs>
                <w:tab w:val="left" w:pos="-14"/>
              </w:tabs>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eastAsia="ru-RU"/>
              </w:rPr>
              <w:t xml:space="preserve">№ точки </w:t>
            </w:r>
          </w:p>
        </w:tc>
        <w:tc>
          <w:tcPr>
            <w:tcW w:w="868" w:type="pct"/>
            <w:vAlign w:val="center"/>
          </w:tcPr>
          <w:p w:rsidR="00204D5B" w:rsidRPr="00204D5B" w:rsidRDefault="00204D5B" w:rsidP="00204D5B">
            <w:pPr>
              <w:tabs>
                <w:tab w:val="left" w:pos="-14"/>
              </w:tabs>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eastAsia="ru-RU"/>
              </w:rPr>
              <w:t>№ точки (сквозной)</w:t>
            </w:r>
          </w:p>
        </w:tc>
        <w:tc>
          <w:tcPr>
            <w:tcW w:w="877" w:type="pct"/>
            <w:vAlign w:val="center"/>
          </w:tcPr>
          <w:p w:rsidR="00204D5B" w:rsidRPr="00204D5B" w:rsidRDefault="00204D5B" w:rsidP="00204D5B">
            <w:pPr>
              <w:spacing w:after="0" w:line="240" w:lineRule="auto"/>
              <w:jc w:val="center"/>
              <w:rPr>
                <w:rFonts w:ascii="Times New Roman" w:hAnsi="Times New Roman" w:cs="Times New Roman"/>
                <w:b/>
                <w:bCs/>
                <w:sz w:val="12"/>
                <w:szCs w:val="12"/>
                <w:lang w:eastAsia="ru-RU"/>
              </w:rPr>
            </w:pPr>
            <w:r w:rsidRPr="00204D5B">
              <w:rPr>
                <w:rFonts w:ascii="Times New Roman" w:hAnsi="Times New Roman" w:cs="Times New Roman"/>
                <w:b/>
                <w:sz w:val="12"/>
                <w:szCs w:val="12"/>
                <w:lang w:eastAsia="ru-RU"/>
              </w:rPr>
              <w:t>Дирекционный угол</w:t>
            </w:r>
          </w:p>
        </w:tc>
        <w:tc>
          <w:tcPr>
            <w:tcW w:w="815" w:type="pct"/>
            <w:vAlign w:val="center"/>
          </w:tcPr>
          <w:p w:rsidR="00204D5B" w:rsidRPr="00204D5B" w:rsidRDefault="00204D5B" w:rsidP="00204D5B">
            <w:pPr>
              <w:spacing w:after="0" w:line="240" w:lineRule="auto"/>
              <w:jc w:val="center"/>
              <w:rPr>
                <w:rFonts w:ascii="Times New Roman" w:hAnsi="Times New Roman" w:cs="Times New Roman"/>
                <w:b/>
                <w:bCs/>
                <w:sz w:val="12"/>
                <w:szCs w:val="12"/>
                <w:lang w:eastAsia="ru-RU"/>
              </w:rPr>
            </w:pPr>
            <w:r w:rsidRPr="00204D5B">
              <w:rPr>
                <w:rFonts w:ascii="Times New Roman" w:hAnsi="Times New Roman" w:cs="Times New Roman"/>
                <w:b/>
                <w:sz w:val="12"/>
                <w:szCs w:val="12"/>
                <w:lang w:eastAsia="ru-RU"/>
              </w:rPr>
              <w:t>Расстояние, м</w:t>
            </w:r>
          </w:p>
        </w:tc>
        <w:tc>
          <w:tcPr>
            <w:tcW w:w="977" w:type="pct"/>
            <w:vAlign w:val="center"/>
          </w:tcPr>
          <w:p w:rsidR="00204D5B" w:rsidRPr="00204D5B" w:rsidRDefault="00204D5B" w:rsidP="00204D5B">
            <w:pPr>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val="en-US" w:eastAsia="ru-RU"/>
              </w:rPr>
              <w:t>X</w:t>
            </w:r>
          </w:p>
        </w:tc>
        <w:tc>
          <w:tcPr>
            <w:tcW w:w="977" w:type="pct"/>
            <w:vAlign w:val="center"/>
          </w:tcPr>
          <w:p w:rsidR="00204D5B" w:rsidRPr="00204D5B" w:rsidRDefault="00204D5B" w:rsidP="00204D5B">
            <w:pPr>
              <w:spacing w:after="0" w:line="240" w:lineRule="auto"/>
              <w:jc w:val="center"/>
              <w:rPr>
                <w:rFonts w:ascii="Times New Roman" w:hAnsi="Times New Roman" w:cs="Times New Roman"/>
                <w:b/>
                <w:sz w:val="12"/>
                <w:szCs w:val="12"/>
                <w:lang w:eastAsia="ru-RU"/>
              </w:rPr>
            </w:pPr>
            <w:r w:rsidRPr="00204D5B">
              <w:rPr>
                <w:rFonts w:ascii="Times New Roman" w:hAnsi="Times New Roman" w:cs="Times New Roman"/>
                <w:b/>
                <w:sz w:val="12"/>
                <w:szCs w:val="12"/>
                <w:lang w:val="en-US" w:eastAsia="ru-RU"/>
              </w:rPr>
              <w:t>Y</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175°40'30"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2,39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2230237,06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446373,37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126°50'31"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4,09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2230234,68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446373,55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175°34'4"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13,07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2230232,23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446376,82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268°17'55"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3,03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2230219,20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446377,83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114°57'40"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2230219,11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446374,80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355°32'10"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16,83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2230212,57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446388,85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298°33'3"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16,13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2230229,35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446387,54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175°40'30"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2,39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2230237,06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446373,37</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175°34'25"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19,05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2231853,62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446247,85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83°45'29"</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0,64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2231834,63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446249,32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353°38'12"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19,04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2231834,70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446249,96</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175°34'25"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19,05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2231853,62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446247,85</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171°36'13"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16,44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2232569,11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446142,53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74°1'4"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2232552,85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446144,93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344°6'45"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16,29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2232553,44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446146,99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171°36'13"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16,44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2232569,11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446142,53</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150°41'24"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0,65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2232572,63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446141,37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344°25'39"</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0,63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2232572,06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446141,69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lastRenderedPageBreak/>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255°4'7"</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0,16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2232572,67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446141,52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150°41'24"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0,65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2232572,63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446141,37</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175°36'50"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6,93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2230036,15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446392,05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95°11'40"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0,11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2230029,24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446392,58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12°57'55"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5,84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2230029,23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446392,69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302°14'33"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2,31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2230034,92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446394,00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175°36'50"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6,93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2230036,15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446392,05</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150°35'34"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2,53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2232922,48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445944,54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31°7'21"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2232920,28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445945,78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301°13'55"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2232921,34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445946,42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150°35'34"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2,53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2232922,48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445944,54</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88°11'10"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2230002,14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446391,58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351°43'51"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12,24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2230002,59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446405,79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302°59'45"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12,82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2230014,70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446404,03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259°41'43"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0,11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2230021,68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446393,28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175°33'14"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2230021,66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446393,17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268°9'9"</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2230002,24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446394,68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88°11'10"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2230002,14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446391,58</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116°46'12"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2233714,63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444248,05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113°54'44"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9,28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2233709,00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444259,21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6°58'52"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2233705,24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444267,69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293°3'18"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2233706,22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444267,81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116°46'12"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2233714,63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444248,05</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0°8'32"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12,09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2233769,31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444151,68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298°16'12"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20,14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2233781,40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444151,71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298°14'24"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3,83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2233790,94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444133,97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298°16'10"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140,75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2233792,75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444130,60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229°19'17"</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11,26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2233859,41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444006,64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118°19'8"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174,46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2233852,07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443998,10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0°8'32"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12,09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2233769,31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444151,68</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174°43'55"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9,15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2229908,46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446398,98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194°33'30"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11,18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2229899,35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446399,82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97°54'26"</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1,82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2229888,53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446397,01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7°55'40"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2229888,28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446398,81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277°54'47"</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2229908,10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446401,57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174°43'55"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9,15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2229908,46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446398,98</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118°28'41"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13,13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2234357,18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443065,11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44°36'6"</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10,17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2234350,92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443076,65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297°56'18"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14,56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2234358,16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443083,79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216°43'43"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9,73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2234364,98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443070,93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118°28'41"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13,13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2234357,18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443065,11</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118°18'3"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2234375,93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443030,52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90°0'0"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2234375,37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443031,56</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118°29'11"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2234375,37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443031,57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44°57'34"</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9,98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2234368,69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443043,88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298°30'43"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14,87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2234375,75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443050,93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298°38'39"</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1,36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2234382,85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443037,86</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219°5'28"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9,75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2234383,50</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443036,67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118°18'3"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2234375,93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443030,52</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318°58'21"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2234643,51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442530,69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178°36'10"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0,41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2234644,28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442530,02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118°36'38"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0,75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2234643,87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442530,03</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318°58'21"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2234643,51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442530,69</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174°17'22"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2229388,27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446420,18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98°13'1"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2229388,17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446420,19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174°33'42"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12,98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2229387,77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446422,96</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262°21'18"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2229374,85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446424,19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82°15'51"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6,17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2229374,65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446422,70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356°58'18"</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11,55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2229375,48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446428,81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lastRenderedPageBreak/>
              <w:t>7</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278°55'43"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8,12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2229387,01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446428,20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174°17'22"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2229388,27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446420,18</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118°32'3"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11,97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2234811,83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442358,98</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11°3'36"</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3,6</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2234806,11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442369,50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281°3'15"</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11,42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2234809,64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442370,19</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118°32'3"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11,97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2234811,83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442358,98</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207°3'32"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11,94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2227521,05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446597,97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98°10'19"</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3,87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2227510,42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446592,54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8°8'40"</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11,29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2227509,87</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446596,37</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69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207°3'32"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11,94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2227521,05</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446597,97</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88°26'11"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2235105,41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441655,95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73</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349°4'13"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2235105,71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441666,94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74</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268°29'33"</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11,02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2235126,32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441662,96</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75</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168°59'42"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21,01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2235126,03</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441651,94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88°26'11"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2235105,41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441655,95</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286°8'11"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7,41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2232937,48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445688,64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77</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120°25'19"</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2232939,54</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445681,52</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78</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90°37'22"</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3,68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2232937,52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445684,96</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76</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286°8'11"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7,41</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2232937,48</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445688,64</w:t>
            </w:r>
          </w:p>
        </w:tc>
      </w:tr>
      <w:tr w:rsidR="00204D5B" w:rsidRPr="00204D5B" w:rsidTr="00204D5B">
        <w:tc>
          <w:tcPr>
            <w:tcW w:w="486" w:type="pct"/>
          </w:tcPr>
          <w:p w:rsidR="00204D5B" w:rsidRPr="00204D5B" w:rsidRDefault="00204D5B" w:rsidP="00204D5B">
            <w:pPr>
              <w:spacing w:after="0" w:line="240" w:lineRule="auto"/>
              <w:rPr>
                <w:rFonts w:ascii="Times New Roman" w:hAnsi="Times New Roman" w:cs="Times New Roman"/>
                <w:sz w:val="12"/>
                <w:szCs w:val="12"/>
              </w:rPr>
            </w:pPr>
          </w:p>
        </w:tc>
        <w:tc>
          <w:tcPr>
            <w:tcW w:w="868" w:type="pct"/>
          </w:tcPr>
          <w:p w:rsidR="00204D5B" w:rsidRPr="00204D5B" w:rsidRDefault="00204D5B" w:rsidP="00204D5B">
            <w:pPr>
              <w:spacing w:after="0" w:line="240" w:lineRule="auto"/>
              <w:rPr>
                <w:rFonts w:ascii="Times New Roman" w:hAnsi="Times New Roman" w:cs="Times New Roman"/>
                <w:sz w:val="12"/>
                <w:szCs w:val="12"/>
              </w:rPr>
            </w:pPr>
          </w:p>
        </w:tc>
        <w:tc>
          <w:tcPr>
            <w:tcW w:w="877" w:type="pct"/>
          </w:tcPr>
          <w:p w:rsidR="00204D5B" w:rsidRPr="00204D5B" w:rsidRDefault="00204D5B" w:rsidP="00204D5B">
            <w:pPr>
              <w:spacing w:after="0" w:line="240" w:lineRule="auto"/>
              <w:rPr>
                <w:rFonts w:ascii="Times New Roman" w:hAnsi="Times New Roman" w:cs="Times New Roman"/>
                <w:sz w:val="12"/>
                <w:szCs w:val="12"/>
              </w:rPr>
            </w:pPr>
          </w:p>
        </w:tc>
        <w:tc>
          <w:tcPr>
            <w:tcW w:w="815"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c>
          <w:tcPr>
            <w:tcW w:w="977" w:type="pct"/>
          </w:tcPr>
          <w:p w:rsidR="00204D5B" w:rsidRPr="00204D5B" w:rsidRDefault="00204D5B" w:rsidP="00204D5B">
            <w:pPr>
              <w:spacing w:after="0" w:line="240" w:lineRule="auto"/>
              <w:rPr>
                <w:rFonts w:ascii="Times New Roman" w:hAnsi="Times New Roman" w:cs="Times New Roman"/>
                <w:sz w:val="12"/>
                <w:szCs w:val="12"/>
              </w:rPr>
            </w:pP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88°26'11"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2235106,22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441686,41</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80</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357°20'41"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20,72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2235106,52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441697,40</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3</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81</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268°26'11"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2235127,22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441696,44</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82</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177°20'41"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20,72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2235126,92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441685,45</w:t>
            </w:r>
          </w:p>
        </w:tc>
      </w:tr>
      <w:tr w:rsidR="00204D5B" w:rsidRPr="00204D5B" w:rsidTr="00204D5B">
        <w:tc>
          <w:tcPr>
            <w:tcW w:w="486"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5</w:t>
            </w:r>
          </w:p>
        </w:tc>
        <w:tc>
          <w:tcPr>
            <w:tcW w:w="868"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79</w:t>
            </w:r>
          </w:p>
        </w:tc>
        <w:tc>
          <w:tcPr>
            <w:tcW w:w="8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88°26'11"</w:t>
            </w:r>
          </w:p>
        </w:tc>
        <w:tc>
          <w:tcPr>
            <w:tcW w:w="815"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10,99</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2235106,22</w:t>
            </w:r>
          </w:p>
        </w:tc>
        <w:tc>
          <w:tcPr>
            <w:tcW w:w="977" w:type="pct"/>
            <w:vAlign w:val="center"/>
          </w:tcPr>
          <w:p w:rsidR="00204D5B" w:rsidRPr="00204D5B" w:rsidRDefault="00204D5B" w:rsidP="00204D5B">
            <w:pPr>
              <w:spacing w:after="0" w:line="240" w:lineRule="auto"/>
              <w:jc w:val="center"/>
              <w:rPr>
                <w:rFonts w:ascii="Times New Roman" w:hAnsi="Times New Roman" w:cs="Times New Roman"/>
                <w:sz w:val="12"/>
                <w:szCs w:val="12"/>
              </w:rPr>
            </w:pPr>
            <w:r w:rsidRPr="00204D5B">
              <w:rPr>
                <w:rFonts w:ascii="Times New Roman" w:hAnsi="Times New Roman" w:cs="Times New Roman"/>
                <w:sz w:val="12"/>
                <w:szCs w:val="12"/>
              </w:rPr>
              <w:t>441686,41</w:t>
            </w:r>
          </w:p>
        </w:tc>
      </w:tr>
    </w:tbl>
    <w:p w:rsidR="00204D5B" w:rsidRDefault="00204D5B" w:rsidP="00204D5B">
      <w:pPr>
        <w:pStyle w:val="aff1"/>
        <w:ind w:firstLine="284"/>
        <w:jc w:val="both"/>
        <w:rPr>
          <w:rFonts w:ascii="Times New Roman" w:hAnsi="Times New Roman" w:cs="Times New Roman"/>
          <w:sz w:val="12"/>
          <w:szCs w:val="12"/>
        </w:rPr>
      </w:pP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соблюдать технологию производственного процесса.</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соблюдать нормы и правила природоохранного законодательства.</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осуществлять экологический мониторинг состояния окружающей среды и связанный с ним комплекс управленческих решений.</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Мероприятия по охране атмосферного воздуха</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Для сохранения состояния приземного слоя воздуха в период строительства рекомендуется:</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соблюдение правил рационального использования работы двигателя, запрет на работы машин на холостом ходу.</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lastRenderedPageBreak/>
        <w:t>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рекомендуется предусмотреть следующие мероприятия:</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стандартное или стойкое к сульфидно-коррозионному растрескиванию (СКР) материальное исполнение трубопровода;</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применение защиты трубопровода и оборудования от почвенной коррозии изоляцией усиленного типа;</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применение труб и деталей трубопровода с увеличенной толщиной стенки трубы выше расчетной;</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контроль давления в трубопроводе;</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автоматическое закрытие задвижек при понижении давления нефти в нефтепроводе;</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аварийную сигнализацию заклинивания задвижек</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техническое обслуживание машин и механизмов на специально отведенных площадках.</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последовательная рекультивация нарушенных земель по мере выполнения работ;</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обработка почвы проводится поперек склона;</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выбор оптимальных сроков и способов внесения органических и минеральных удобрений;</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отказ от использования удобрений по снегу и в весенний период до оттаивания почвы;</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дробное внесение удобрений в гранулированном виде;</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валкование зяби в сочетании с бороздованием;</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безотвальная система обработки почвы;</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почвозащитные севообороты;</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противоэрозионные способы посева и уборки;</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снегозадержание и регулирование снеготаяния.</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 xml:space="preserve">Для сохранения состояния приповерхностной гидросферы рекомендуется в период работ по строительству: </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не допускать попадания отходов строительно-монтажных работ и жизнедеятельности персонала в водные объекты.</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вести учет всех производственных источников загрязнения;</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при проведении строительных работ размещение техники и оборудования должно выполняться только на отведенных участках территории;</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•строго выполнять правила рекультивации земель при строительстве объектов;</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конструкции технологических сооружений должны исключать возможность утечки из них загрязняющих веществ;</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вести учет всех аварийных ситуаций, загрязняющих природную среду и принимать меры по их ликвидации;</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подготовку и транспортировку нефти осуществлять в герметичной системе, исключающей возможность их утечки;</w:t>
      </w:r>
    </w:p>
    <w:p w:rsidR="00204D5B" w:rsidRPr="00204D5B" w:rsidRDefault="00204D5B" w:rsidP="00204D5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04D5B">
        <w:rPr>
          <w:rFonts w:ascii="Times New Roman" w:hAnsi="Times New Roman" w:cs="Times New Roman"/>
          <w:sz w:val="12"/>
          <w:szCs w:val="12"/>
        </w:rPr>
        <w:t>обеспечить надлежащее техническое состояние наблюдательных скважин.</w:t>
      </w:r>
    </w:p>
    <w:p w:rsidR="00204D5B" w:rsidRP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2.8.1.</w:t>
      </w:r>
    </w:p>
    <w:p w:rsidR="00204D5B" w:rsidRDefault="00204D5B" w:rsidP="00204D5B">
      <w:pPr>
        <w:pStyle w:val="aff1"/>
        <w:ind w:firstLine="284"/>
        <w:jc w:val="both"/>
        <w:rPr>
          <w:rFonts w:ascii="Times New Roman" w:hAnsi="Times New Roman" w:cs="Times New Roman"/>
          <w:sz w:val="12"/>
          <w:szCs w:val="12"/>
        </w:rPr>
      </w:pPr>
      <w:r w:rsidRPr="00204D5B">
        <w:rPr>
          <w:rFonts w:ascii="Times New Roman" w:hAnsi="Times New Roman" w:cs="Times New Roman"/>
          <w:sz w:val="12"/>
          <w:szCs w:val="12"/>
        </w:rPr>
        <w:t>Таблица  2.8.1 -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4501"/>
      </w:tblGrid>
      <w:tr w:rsidR="00204D5B" w:rsidRPr="00204D5B" w:rsidTr="00204D5B">
        <w:trPr>
          <w:cantSplit/>
          <w:trHeight w:val="70"/>
          <w:tblHeader/>
        </w:trPr>
        <w:tc>
          <w:tcPr>
            <w:tcW w:w="2088" w:type="pct"/>
            <w:tcBorders>
              <w:top w:val="single" w:sz="4" w:space="0" w:color="auto"/>
              <w:left w:val="single" w:sz="4" w:space="0" w:color="auto"/>
              <w:bottom w:val="single" w:sz="4" w:space="0" w:color="auto"/>
              <w:right w:val="single" w:sz="4" w:space="0" w:color="auto"/>
            </w:tcBorders>
            <w:vAlign w:val="center"/>
          </w:tcPr>
          <w:p w:rsidR="00204D5B" w:rsidRPr="00204D5B" w:rsidRDefault="00204D5B" w:rsidP="00204D5B">
            <w:pPr>
              <w:spacing w:after="0" w:line="240" w:lineRule="auto"/>
              <w:jc w:val="center"/>
              <w:rPr>
                <w:rFonts w:ascii="Times New Roman" w:hAnsi="Times New Roman" w:cs="Times New Roman"/>
                <w:b/>
                <w:snapToGrid w:val="0"/>
                <w:color w:val="000000" w:themeColor="text1"/>
                <w:sz w:val="12"/>
                <w:szCs w:val="12"/>
              </w:rPr>
            </w:pPr>
            <w:r w:rsidRPr="00204D5B">
              <w:rPr>
                <w:rFonts w:ascii="Times New Roman" w:hAnsi="Times New Roman" w:cs="Times New Roman"/>
                <w:b/>
                <w:snapToGrid w:val="0"/>
                <w:color w:val="000000" w:themeColor="text1"/>
                <w:sz w:val="12"/>
                <w:szCs w:val="12"/>
              </w:rPr>
              <w:t>Наименование мероприятия</w:t>
            </w:r>
          </w:p>
        </w:tc>
        <w:tc>
          <w:tcPr>
            <w:tcW w:w="2912" w:type="pct"/>
            <w:tcBorders>
              <w:top w:val="single" w:sz="4" w:space="0" w:color="auto"/>
              <w:left w:val="single" w:sz="4" w:space="0" w:color="auto"/>
              <w:bottom w:val="single" w:sz="4" w:space="0" w:color="auto"/>
              <w:right w:val="single" w:sz="4" w:space="0" w:color="auto"/>
            </w:tcBorders>
            <w:vAlign w:val="center"/>
          </w:tcPr>
          <w:p w:rsidR="00204D5B" w:rsidRPr="00204D5B" w:rsidRDefault="00204D5B" w:rsidP="00204D5B">
            <w:pPr>
              <w:spacing w:after="0" w:line="240" w:lineRule="auto"/>
              <w:jc w:val="center"/>
              <w:rPr>
                <w:rFonts w:ascii="Times New Roman" w:hAnsi="Times New Roman" w:cs="Times New Roman"/>
                <w:b/>
                <w:bCs/>
                <w:snapToGrid w:val="0"/>
                <w:color w:val="000000" w:themeColor="text1"/>
                <w:sz w:val="12"/>
                <w:szCs w:val="12"/>
              </w:rPr>
            </w:pPr>
            <w:r w:rsidRPr="00204D5B">
              <w:rPr>
                <w:rFonts w:ascii="Times New Roman" w:hAnsi="Times New Roman" w:cs="Times New Roman"/>
                <w:b/>
                <w:snapToGrid w:val="0"/>
                <w:color w:val="000000" w:themeColor="text1"/>
                <w:sz w:val="12"/>
                <w:szCs w:val="12"/>
              </w:rPr>
              <w:t>Период эксплуатации</w:t>
            </w:r>
          </w:p>
        </w:tc>
      </w:tr>
      <w:tr w:rsidR="00204D5B" w:rsidRPr="00204D5B" w:rsidTr="00204D5B">
        <w:trPr>
          <w:trHeight w:val="70"/>
          <w:tblHeader/>
        </w:trPr>
        <w:tc>
          <w:tcPr>
            <w:tcW w:w="2088" w:type="pct"/>
            <w:tcBorders>
              <w:top w:val="single" w:sz="4" w:space="0" w:color="auto"/>
              <w:left w:val="single" w:sz="4" w:space="0" w:color="auto"/>
              <w:bottom w:val="single" w:sz="4" w:space="0" w:color="auto"/>
              <w:right w:val="single" w:sz="4" w:space="0" w:color="auto"/>
            </w:tcBorders>
            <w:vAlign w:val="center"/>
          </w:tcPr>
          <w:p w:rsidR="00204D5B" w:rsidRPr="00204D5B" w:rsidRDefault="00204D5B" w:rsidP="00204D5B">
            <w:pPr>
              <w:spacing w:after="0" w:line="240" w:lineRule="auto"/>
              <w:jc w:val="center"/>
              <w:rPr>
                <w:rFonts w:ascii="Times New Roman" w:hAnsi="Times New Roman" w:cs="Times New Roman"/>
                <w:snapToGrid w:val="0"/>
                <w:color w:val="000000" w:themeColor="text1"/>
                <w:sz w:val="12"/>
                <w:szCs w:val="12"/>
              </w:rPr>
            </w:pPr>
            <w:r>
              <w:rPr>
                <w:rFonts w:ascii="Times New Roman" w:hAnsi="Times New Roman" w:cs="Times New Roman"/>
                <w:snapToGrid w:val="0"/>
                <w:color w:val="000000" w:themeColor="text1"/>
                <w:sz w:val="12"/>
                <w:szCs w:val="12"/>
              </w:rPr>
              <w:t xml:space="preserve">1 Антикоррозийная изоляция </w:t>
            </w:r>
            <w:r w:rsidRPr="00204D5B">
              <w:rPr>
                <w:rFonts w:ascii="Times New Roman" w:hAnsi="Times New Roman" w:cs="Times New Roman"/>
                <w:snapToGrid w:val="0"/>
                <w:color w:val="000000" w:themeColor="text1"/>
                <w:sz w:val="12"/>
                <w:szCs w:val="12"/>
              </w:rPr>
              <w:t>и гидрои</w:t>
            </w:r>
            <w:r>
              <w:rPr>
                <w:rFonts w:ascii="Times New Roman" w:hAnsi="Times New Roman" w:cs="Times New Roman"/>
                <w:snapToGrid w:val="0"/>
                <w:color w:val="000000" w:themeColor="text1"/>
                <w:sz w:val="12"/>
                <w:szCs w:val="12"/>
              </w:rPr>
              <w:t xml:space="preserve">золяция емкостного оборудования </w:t>
            </w:r>
            <w:r w:rsidRPr="00204D5B">
              <w:rPr>
                <w:rFonts w:ascii="Times New Roman" w:hAnsi="Times New Roman" w:cs="Times New Roman"/>
                <w:snapToGrid w:val="0"/>
                <w:color w:val="000000" w:themeColor="text1"/>
                <w:sz w:val="12"/>
                <w:szCs w:val="12"/>
              </w:rPr>
              <w:t>и трубопроводов</w:t>
            </w:r>
          </w:p>
        </w:tc>
        <w:tc>
          <w:tcPr>
            <w:tcW w:w="2912" w:type="pct"/>
            <w:tcBorders>
              <w:top w:val="single" w:sz="4" w:space="0" w:color="auto"/>
              <w:left w:val="single" w:sz="4" w:space="0" w:color="auto"/>
              <w:bottom w:val="single" w:sz="4" w:space="0" w:color="auto"/>
              <w:right w:val="single" w:sz="4" w:space="0" w:color="auto"/>
            </w:tcBorders>
            <w:vAlign w:val="center"/>
          </w:tcPr>
          <w:p w:rsidR="00204D5B" w:rsidRPr="00204D5B" w:rsidRDefault="0009013A" w:rsidP="00204D5B">
            <w:pPr>
              <w:spacing w:after="0" w:line="240" w:lineRule="auto"/>
              <w:jc w:val="center"/>
              <w:rPr>
                <w:rFonts w:ascii="Times New Roman" w:hAnsi="Times New Roman" w:cs="Times New Roman"/>
                <w:snapToGrid w:val="0"/>
                <w:color w:val="000000" w:themeColor="text1"/>
                <w:sz w:val="12"/>
                <w:szCs w:val="12"/>
              </w:rPr>
            </w:pPr>
            <w:hyperlink r:id="rId19" w:tooltip="ГОСТ Р 51164-98 Трубопроводы стальные магистральные. Общие требования к защите от коррозии" w:history="1">
              <w:r w:rsidR="00204D5B" w:rsidRPr="00204D5B">
                <w:rPr>
                  <w:rFonts w:ascii="Times New Roman" w:hAnsi="Times New Roman" w:cs="Times New Roman"/>
                  <w:snapToGrid w:val="0"/>
                  <w:color w:val="000000" w:themeColor="text1"/>
                  <w:sz w:val="12"/>
                  <w:szCs w:val="12"/>
                  <w:u w:val="single"/>
                </w:rPr>
                <w:t>ГОСТ Р 51164-98</w:t>
              </w:r>
            </w:hyperlink>
            <w:r w:rsidR="00204D5B" w:rsidRPr="00204D5B">
              <w:rPr>
                <w:rFonts w:ascii="Times New Roman" w:hAnsi="Times New Roman" w:cs="Times New Roman"/>
                <w:snapToGrid w:val="0"/>
                <w:color w:val="000000" w:themeColor="text1"/>
                <w:sz w:val="12"/>
                <w:szCs w:val="12"/>
              </w:rPr>
              <w:t xml:space="preserve"> «Трубопровод</w:t>
            </w:r>
            <w:r w:rsidR="00204D5B">
              <w:rPr>
                <w:rFonts w:ascii="Times New Roman" w:hAnsi="Times New Roman" w:cs="Times New Roman"/>
                <w:snapToGrid w:val="0"/>
                <w:color w:val="000000" w:themeColor="text1"/>
                <w:sz w:val="12"/>
                <w:szCs w:val="12"/>
              </w:rPr>
              <w:t xml:space="preserve">ы стальные магистральные. Общие </w:t>
            </w:r>
            <w:r w:rsidR="00204D5B" w:rsidRPr="00204D5B">
              <w:rPr>
                <w:rFonts w:ascii="Times New Roman" w:hAnsi="Times New Roman" w:cs="Times New Roman"/>
                <w:snapToGrid w:val="0"/>
                <w:color w:val="000000" w:themeColor="text1"/>
                <w:sz w:val="12"/>
                <w:szCs w:val="12"/>
              </w:rPr>
              <w:t>требования к защите от коррозии»;</w:t>
            </w:r>
            <w:r w:rsidR="00204D5B" w:rsidRPr="00204D5B">
              <w:rPr>
                <w:rFonts w:ascii="Times New Roman" w:hAnsi="Times New Roman" w:cs="Times New Roman"/>
                <w:snapToGrid w:val="0"/>
                <w:color w:val="000000" w:themeColor="text1"/>
                <w:sz w:val="12"/>
                <w:szCs w:val="12"/>
              </w:rPr>
              <w:br/>
              <w:t>СП 28.1330.2017 «Защита строительных конструкций от коррозии»</w:t>
            </w:r>
          </w:p>
        </w:tc>
      </w:tr>
      <w:tr w:rsidR="00204D5B" w:rsidRPr="00204D5B" w:rsidTr="00204D5B">
        <w:trPr>
          <w:trHeight w:val="70"/>
          <w:tblHeader/>
        </w:trPr>
        <w:tc>
          <w:tcPr>
            <w:tcW w:w="2088" w:type="pct"/>
            <w:tcBorders>
              <w:top w:val="single" w:sz="4" w:space="0" w:color="auto"/>
              <w:left w:val="single" w:sz="4" w:space="0" w:color="auto"/>
              <w:bottom w:val="single" w:sz="4" w:space="0" w:color="auto"/>
              <w:right w:val="single" w:sz="4" w:space="0" w:color="auto"/>
            </w:tcBorders>
            <w:vAlign w:val="center"/>
          </w:tcPr>
          <w:p w:rsidR="00204D5B" w:rsidRPr="00204D5B" w:rsidRDefault="00204D5B" w:rsidP="00204D5B">
            <w:pPr>
              <w:spacing w:after="0" w:line="240" w:lineRule="auto"/>
              <w:jc w:val="center"/>
              <w:rPr>
                <w:rFonts w:ascii="Times New Roman" w:hAnsi="Times New Roman" w:cs="Times New Roman"/>
                <w:snapToGrid w:val="0"/>
                <w:color w:val="000000" w:themeColor="text1"/>
                <w:sz w:val="12"/>
                <w:szCs w:val="12"/>
              </w:rPr>
            </w:pPr>
            <w:r w:rsidRPr="00204D5B">
              <w:rPr>
                <w:rFonts w:ascii="Times New Roman" w:hAnsi="Times New Roman" w:cs="Times New Roman"/>
                <w:snapToGrid w:val="0"/>
                <w:color w:val="000000" w:themeColor="text1"/>
                <w:sz w:val="12"/>
                <w:szCs w:val="12"/>
              </w:rPr>
              <w:t>2 Испытание оборудования и трубопроводов на прочность</w:t>
            </w:r>
          </w:p>
        </w:tc>
        <w:tc>
          <w:tcPr>
            <w:tcW w:w="2912" w:type="pct"/>
            <w:tcBorders>
              <w:top w:val="single" w:sz="4" w:space="0" w:color="auto"/>
              <w:left w:val="single" w:sz="4" w:space="0" w:color="auto"/>
              <w:bottom w:val="single" w:sz="4" w:space="0" w:color="auto"/>
              <w:right w:val="single" w:sz="4" w:space="0" w:color="auto"/>
            </w:tcBorders>
            <w:vAlign w:val="center"/>
          </w:tcPr>
          <w:p w:rsidR="00204D5B" w:rsidRPr="00204D5B" w:rsidRDefault="0009013A" w:rsidP="00204D5B">
            <w:pPr>
              <w:spacing w:after="0" w:line="240" w:lineRule="auto"/>
              <w:jc w:val="center"/>
              <w:rPr>
                <w:rFonts w:ascii="Times New Roman" w:hAnsi="Times New Roman" w:cs="Times New Roman"/>
                <w:snapToGrid w:val="0"/>
                <w:color w:val="000000" w:themeColor="text1"/>
                <w:sz w:val="12"/>
                <w:szCs w:val="12"/>
              </w:rPr>
            </w:pPr>
            <w:hyperlink r:id="rId20" w:tooltip="СНиП 3.05.05-84 Технологическое оборудование и технологические трубопроводы" w:history="1">
              <w:r w:rsidR="00204D5B" w:rsidRPr="00204D5B">
                <w:rPr>
                  <w:rFonts w:ascii="Times New Roman" w:hAnsi="Times New Roman" w:cs="Times New Roman"/>
                  <w:snapToGrid w:val="0"/>
                  <w:color w:val="000000" w:themeColor="text1"/>
                  <w:sz w:val="12"/>
                  <w:szCs w:val="12"/>
                  <w:u w:val="single"/>
                </w:rPr>
                <w:t>СНиП 3.05.05-84</w:t>
              </w:r>
            </w:hyperlink>
            <w:r w:rsidR="00204D5B" w:rsidRPr="00204D5B">
              <w:rPr>
                <w:rFonts w:ascii="Times New Roman" w:hAnsi="Times New Roman" w:cs="Times New Roman"/>
                <w:snapToGrid w:val="0"/>
                <w:color w:val="000000" w:themeColor="text1"/>
                <w:sz w:val="12"/>
                <w:szCs w:val="12"/>
              </w:rPr>
              <w:t xml:space="preserve"> «Технологическое оборудование и технологические трубопроводы»</w:t>
            </w:r>
          </w:p>
        </w:tc>
      </w:tr>
      <w:tr w:rsidR="00204D5B" w:rsidRPr="00204D5B" w:rsidTr="00204D5B">
        <w:trPr>
          <w:trHeight w:val="70"/>
          <w:tblHeader/>
        </w:trPr>
        <w:tc>
          <w:tcPr>
            <w:tcW w:w="2088" w:type="pct"/>
            <w:tcBorders>
              <w:top w:val="single" w:sz="4" w:space="0" w:color="auto"/>
              <w:left w:val="single" w:sz="4" w:space="0" w:color="auto"/>
              <w:bottom w:val="single" w:sz="4" w:space="0" w:color="auto"/>
              <w:right w:val="single" w:sz="4" w:space="0" w:color="auto"/>
            </w:tcBorders>
            <w:vAlign w:val="center"/>
          </w:tcPr>
          <w:p w:rsidR="00204D5B" w:rsidRPr="00204D5B" w:rsidRDefault="00204D5B" w:rsidP="00204D5B">
            <w:pPr>
              <w:spacing w:after="0" w:line="240" w:lineRule="auto"/>
              <w:jc w:val="center"/>
              <w:rPr>
                <w:rFonts w:ascii="Times New Roman" w:hAnsi="Times New Roman" w:cs="Times New Roman"/>
                <w:snapToGrid w:val="0"/>
                <w:color w:val="000000" w:themeColor="text1"/>
                <w:sz w:val="12"/>
                <w:szCs w:val="12"/>
              </w:rPr>
            </w:pPr>
            <w:r w:rsidRPr="00204D5B">
              <w:rPr>
                <w:rFonts w:ascii="Times New Roman" w:hAnsi="Times New Roman" w:cs="Times New Roman"/>
                <w:snapToGrid w:val="0"/>
                <w:color w:val="000000" w:themeColor="text1"/>
                <w:sz w:val="12"/>
                <w:szCs w:val="12"/>
              </w:rPr>
              <w:t>3 Контроль сварных соединений стальных трубопроводов</w:t>
            </w:r>
          </w:p>
        </w:tc>
        <w:tc>
          <w:tcPr>
            <w:tcW w:w="2912" w:type="pct"/>
            <w:tcBorders>
              <w:top w:val="single" w:sz="4" w:space="0" w:color="auto"/>
              <w:left w:val="single" w:sz="4" w:space="0" w:color="auto"/>
              <w:bottom w:val="single" w:sz="4" w:space="0" w:color="auto"/>
              <w:right w:val="single" w:sz="4" w:space="0" w:color="auto"/>
            </w:tcBorders>
            <w:vAlign w:val="center"/>
          </w:tcPr>
          <w:p w:rsidR="00204D5B" w:rsidRPr="00204D5B" w:rsidRDefault="0009013A" w:rsidP="00204D5B">
            <w:pPr>
              <w:spacing w:after="0" w:line="240" w:lineRule="auto"/>
              <w:jc w:val="center"/>
              <w:rPr>
                <w:rFonts w:ascii="Times New Roman" w:hAnsi="Times New Roman" w:cs="Times New Roman"/>
                <w:snapToGrid w:val="0"/>
                <w:color w:val="000000" w:themeColor="text1"/>
                <w:sz w:val="12"/>
                <w:szCs w:val="12"/>
              </w:rPr>
            </w:pPr>
            <w:hyperlink r:id="rId21" w:tooltip="ГОСТ 3242-79 Соединения сварные. Методы контроля качества" w:history="1">
              <w:r w:rsidR="00204D5B" w:rsidRPr="00204D5B">
                <w:rPr>
                  <w:rFonts w:ascii="Times New Roman" w:hAnsi="Times New Roman" w:cs="Times New Roman"/>
                  <w:snapToGrid w:val="0"/>
                  <w:color w:val="000000" w:themeColor="text1"/>
                  <w:sz w:val="12"/>
                  <w:szCs w:val="12"/>
                  <w:u w:val="single"/>
                </w:rPr>
                <w:t>ГОСТ 3242-79</w:t>
              </w:r>
            </w:hyperlink>
            <w:r w:rsidR="00204D5B" w:rsidRPr="00204D5B">
              <w:rPr>
                <w:rFonts w:ascii="Times New Roman" w:hAnsi="Times New Roman" w:cs="Times New Roman"/>
                <w:snapToGrid w:val="0"/>
                <w:color w:val="000000" w:themeColor="text1"/>
                <w:sz w:val="12"/>
                <w:szCs w:val="12"/>
              </w:rPr>
              <w:t xml:space="preserve"> «Сварные соединения. Методы контроля качества»</w:t>
            </w:r>
          </w:p>
        </w:tc>
      </w:tr>
      <w:tr w:rsidR="00204D5B" w:rsidRPr="00204D5B" w:rsidTr="00204D5B">
        <w:trPr>
          <w:trHeight w:val="70"/>
          <w:tblHeader/>
        </w:trPr>
        <w:tc>
          <w:tcPr>
            <w:tcW w:w="2088" w:type="pct"/>
            <w:tcBorders>
              <w:top w:val="single" w:sz="4" w:space="0" w:color="auto"/>
              <w:left w:val="single" w:sz="4" w:space="0" w:color="auto"/>
              <w:bottom w:val="single" w:sz="4" w:space="0" w:color="auto"/>
              <w:right w:val="single" w:sz="4" w:space="0" w:color="auto"/>
            </w:tcBorders>
            <w:vAlign w:val="center"/>
          </w:tcPr>
          <w:p w:rsidR="00204D5B" w:rsidRPr="00204D5B" w:rsidRDefault="00204D5B" w:rsidP="00204D5B">
            <w:pPr>
              <w:spacing w:after="0" w:line="240" w:lineRule="auto"/>
              <w:jc w:val="center"/>
              <w:rPr>
                <w:rFonts w:ascii="Times New Roman" w:hAnsi="Times New Roman" w:cs="Times New Roman"/>
                <w:snapToGrid w:val="0"/>
                <w:color w:val="000000" w:themeColor="text1"/>
                <w:sz w:val="12"/>
                <w:szCs w:val="12"/>
              </w:rPr>
            </w:pPr>
            <w:r w:rsidRPr="00204D5B">
              <w:rPr>
                <w:rFonts w:ascii="Times New Roman" w:hAnsi="Times New Roman" w:cs="Times New Roman"/>
                <w:snapToGrid w:val="0"/>
                <w:color w:val="000000" w:themeColor="text1"/>
                <w:sz w:val="12"/>
                <w:szCs w:val="12"/>
              </w:rPr>
              <w:lastRenderedPageBreak/>
              <w:t>4 Лабораторный контроль за качеством поверхностных и подземных вод</w:t>
            </w:r>
          </w:p>
        </w:tc>
        <w:tc>
          <w:tcPr>
            <w:tcW w:w="2912" w:type="pct"/>
            <w:tcBorders>
              <w:top w:val="single" w:sz="4" w:space="0" w:color="auto"/>
              <w:left w:val="single" w:sz="4" w:space="0" w:color="auto"/>
              <w:bottom w:val="single" w:sz="4" w:space="0" w:color="auto"/>
              <w:right w:val="single" w:sz="4" w:space="0" w:color="auto"/>
            </w:tcBorders>
            <w:vAlign w:val="center"/>
          </w:tcPr>
          <w:p w:rsidR="00204D5B" w:rsidRPr="00204D5B" w:rsidRDefault="0009013A" w:rsidP="00204D5B">
            <w:pPr>
              <w:spacing w:after="0" w:line="240" w:lineRule="auto"/>
              <w:jc w:val="center"/>
              <w:rPr>
                <w:rFonts w:ascii="Times New Roman" w:hAnsi="Times New Roman" w:cs="Times New Roman"/>
                <w:snapToGrid w:val="0"/>
                <w:color w:val="000000" w:themeColor="text1"/>
                <w:sz w:val="12"/>
                <w:szCs w:val="12"/>
              </w:rPr>
            </w:pPr>
            <w:hyperlink r:id="rId22" w:tooltip="СанПиН 2.1.5.980-00 Гигиенические требования к охране поверхностных вод" w:history="1">
              <w:r w:rsidR="00204D5B" w:rsidRPr="00204D5B">
                <w:rPr>
                  <w:rFonts w:ascii="Times New Roman" w:hAnsi="Times New Roman" w:cs="Times New Roman"/>
                  <w:snapToGrid w:val="0"/>
                  <w:color w:val="000000" w:themeColor="text1"/>
                  <w:sz w:val="12"/>
                  <w:szCs w:val="12"/>
                  <w:u w:val="single"/>
                </w:rPr>
                <w:t>СанПиН 2.1.5.980-00</w:t>
              </w:r>
            </w:hyperlink>
            <w:r w:rsidR="00204D5B" w:rsidRPr="00204D5B">
              <w:rPr>
                <w:rFonts w:ascii="Times New Roman" w:hAnsi="Times New Roman" w:cs="Times New Roman"/>
                <w:snapToGrid w:val="0"/>
                <w:color w:val="000000" w:themeColor="text1"/>
                <w:sz w:val="12"/>
                <w:szCs w:val="12"/>
              </w:rPr>
              <w:t xml:space="preserve">, </w:t>
            </w:r>
            <w:hyperlink r:id="rId23" w:tooltip="СП 2.1.5.1059-01 Гигиенические требования к охране подземных вод от загрязнения" w:history="1">
              <w:r w:rsidR="00204D5B" w:rsidRPr="00204D5B">
                <w:rPr>
                  <w:rFonts w:ascii="Times New Roman" w:hAnsi="Times New Roman" w:cs="Times New Roman"/>
                  <w:snapToGrid w:val="0"/>
                  <w:color w:val="000000" w:themeColor="text1"/>
                  <w:sz w:val="12"/>
                  <w:szCs w:val="12"/>
                  <w:u w:val="single"/>
                </w:rPr>
                <w:t>СП 2.1.5.1059-01</w:t>
              </w:r>
            </w:hyperlink>
          </w:p>
        </w:tc>
      </w:tr>
    </w:tbl>
    <w:p w:rsidR="00204D5B" w:rsidRDefault="00204D5B" w:rsidP="00204D5B">
      <w:pPr>
        <w:pStyle w:val="aff1"/>
        <w:ind w:firstLine="284"/>
        <w:jc w:val="both"/>
        <w:rPr>
          <w:rFonts w:ascii="Times New Roman" w:hAnsi="Times New Roman" w:cs="Times New Roman"/>
          <w:sz w:val="12"/>
          <w:szCs w:val="12"/>
        </w:rPr>
      </w:pP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Разработка новых карьеров песка проектной документацией не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Осуществляется систематический контроль за процессом обращения с отходами.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К основным мероприятиям относятся: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на предприятии приказом назначается ответственный за соблюдение требований природоохранного законодательства;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охране недр и континентального шельфа Российской Федерации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своевременное реагирование на все отклонения технического состояния оборудования от нормального;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размещение технологических сооружений на площадках с твердым покрытием.</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охране объектов растительного и животного мира и среды их обитания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последовательная рекультивация нарушенных земель по мере выполнения работ;</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C339D8">
        <w:rPr>
          <w:rFonts w:ascii="Times New Roman" w:hAnsi="Times New Roman" w:cs="Times New Roman"/>
          <w:sz w:val="12"/>
          <w:szCs w:val="12"/>
        </w:rPr>
        <w:t>бросать горящие спички, окурки и горячую золу из курительных трубок;</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Мероприятия по сохранению среды обитания животных, путей их миграции, доступа в нерестилища рыб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Это позволит сохранить существующие места обитания животных и в последующий период эксплуатации сооружений.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водоохранным зонам и прибрежным защитным полосам ближайших водных объектов.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целях охраны животного мира, наряду с локальными мероприятиями (в пределах территории месторождений) необходимы мероприятия большего пространственного охвата: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запретить ввоз на территорию месторождения всех орудий промысла животных;</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запретить механизированное несанкционированное передвижение по территории месторождения;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оградить наиболее потенциально опасные промышленные объекты.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Места хранения отвалов растительного грунта предусматриваются в пределах площадок временного отвода земель.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Расстояние до ближайшего категорированного города (г. Самара) составляет 63,8 км.</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соответствии с СП 165.1325800.2014 проектируемые сооружения находятся в зоне возможных разрушений при воздействии обычных средств поражения.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В соответствии с п. 3.15 ГОСТ Р 55201-2012 территория на которой располагаются проектируемые сооружения входит в зону светомаскировки.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осуществляет начальник ЦЭРТ-1. 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района.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w:t>
      </w:r>
      <w:r w:rsidRPr="00C339D8">
        <w:rPr>
          <w:rFonts w:ascii="Times New Roman" w:hAnsi="Times New Roman" w:cs="Times New Roman"/>
          <w:sz w:val="12"/>
          <w:szCs w:val="12"/>
        </w:rPr>
        <w:lastRenderedPageBreak/>
        <w:t>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Октябрьского р-на г.о. Самара, ЕДДС Сергиевского муниципального района через аппаратуру оповещения или по телефону:</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прослушивает сообщение и записывает его в журнал приема (передачи) сигналов ГО;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После подтверждения сигнала ГО (распоряжения) и информации начальник смены ЦИТУ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доведение информации и сигналов ГО по спискам оповещения №№ 1, 2, 3, 4, 5, 6, 7, 8;</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доведение информации и сигналов ГО до генерального директора Общества;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доведение информации и сигналов ГО диспетчером РИТС СГМ, до диспетчера ЦЭРТ-1;</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доведение информации и сигналов ГО диспетчером ЦЭРТ-1 до дежурного оператора УПСВ «Екатериновская» по средствам телефонной и сотовой связи;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доведение информации и сигналов ГО дежурным оператором УПСВ «Екатериновская» до обслуживающего персонала находящегося на территории объекта по средствам сотовой связи.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«Екатериновская».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световой и другим видам маскировки проектируемого объекта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В соответствии с СП 165.1325800.2014 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Решения по обеспечению безаварийной остановки технологических процессов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Безаварийная остановка технологического процесса перекачки нефтепродуктов по напорному нефтепроводу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дежурным оператором УПСВ «Екатериновская»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арматуры на входе и выходе с насосных агрегатов. Оператором технологических установок закрывается запорная арматура на выходе с УПСВ «Екатериновская».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дистанционный контроль и управление объектом из диспетчерского пункта;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проектируемый участок нефтепровода укладывается в грунт на глубину не менее 1,0 м до верхней образующей трубы;</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подготовка к безаварийной остановке оборудования;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создание резервов и запасов оборудования и материалов;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поддержание в постоянной готовности сил и средства пожаротушения.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lastRenderedPageBreak/>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Местом постоянного присутствия обслуживающего персонала проектируемого объекта является УПСВ «Екатериновская». Число укрываемых – 1 человек.</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направленные на уменьшение риска чрезвычайных ситуаций на проектируемом объекте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исключения разгерметизации оборудования и предупреждения аварийных выбросов опасных веществ предусмотрено: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полная герметизация технологического процесса перекачки;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применяются трубы и детали трубопроводов с толщиной стенки трубы выше расчетной;</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заменяемый участок напорного нефтепровода ДНС «Южно-Орловская» - УПСВ «Екатериновская» запроектирован из труб бесшовных или прямошовных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надземные участки – без покрытия.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 А и соответствует требованиям методических указаний компании (МУК ЕТТ) П1-01.05 М-0082 «Единые технические требования. Задвижки клиновые»;</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увеличение глубины залегания напорного нефтепровода на переходах через промысловую и полевые дороги;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применение защитного кожуха (футляра) и методом прокола на переходе через промысловую дорогу (ПК 99+95,0 – ПК 100+85,0);</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применение защитного кожуха (футляра) на переходе через овраг (ПК107+99,0-ПК108+12,5) – (ПК 108+13,7 – ПК 108+27,2);</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для защиты от почвенной коррозии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покрытие сварных стыков трубопровода комплектами термоусаживающихся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антикоррозионная изоляция (усиленного типа) деталей трубопровода по ГОСТ Р 51164-98 «Трубопроводы стальные магистральные. Общие требования к защите от коррозии»;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переход проектируемого участка нефтепровода через промысловую дорогу (ПК 99+95,0 - ПК 100+85,0) предусматривается методом прокола в защитном футляре. Укрепление 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А-I диаметром 10 мм, длиной 1,0 м, с глиняными перемычками, с засыпкой ячеек растительным грунтом с посевом многолетних трав. Глубина заложения футляров не менее 1,7 м от подошвы насыпи дороги до верхней образующей защитного футляра;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на автодороге устанавливаются знаки «Остановка запрещена» в 100 м от оси трубопровода;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переход через овраг без названия ((ПК 107,99,0 – ПК 108+12,5) – (ПК 108+13,7 – ПК 108+27,7)) выполняется открытым способом в защитном футляре;</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с п.19 ФНиП «Правила безопасной эксплуатации внутрипромысловых трубопроводов». В местах перехода проектируемого напорного нефтепровода предусматриваются переезды из дорожных плит;</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участки параллельного прохождения проектируемых участков напорного нефтепровода с действующим коридором коммуникаций АО «Самаранефтегаз» существующим трубопроводам следуют на расстоянии не менее 5 м в соответствии с ГОСТ Р 55990-2014. Расстояние до нефтегазосборных трубопроводов составляет не менее 8 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C339D8">
        <w:rPr>
          <w:rFonts w:ascii="Times New Roman" w:hAnsi="Times New Roman" w:cs="Times New Roman"/>
          <w:sz w:val="12"/>
          <w:szCs w:val="12"/>
        </w:rPr>
        <w:t>участки параллельного прохождения проектируемых участков напорного нефтепровода следуют параллельно линии электропередач на расстоянии не менее 10 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пересечение проектируемого участка напорного нефтепровода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проверка проектируемого участка нефтепровода на прочность и герметичность;</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молниезащита и заземление.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целях предупреждения аварий и локализации выбросов (сбросов) опасных веществ предусмотрено: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автоматизация технологического процесса, обеспечивающая дистанционное управление и контроль за процессами из диспетчерского пункта;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Решения по обеспечению взрывопожаробезопасности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обеспечения взрывопожарной безопасности проектируемых сооружений предусмотрено:</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приборы, эксплуатирующиеся во взрывоопасных зонах, имеют взрывобезопасное исполнение со степенью взрывозащиты согласно классу взрывоопасной зоны;</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молниезащита, защита от вторичных проявлений молнии и защита от статического электричества;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оснащение объекта первичными средствами пожаротушения;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освобождение трубопроводов от нефти во время ремонтных работ;</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запрещается обогрев трубопровода, заполненного горючим веществом, открытым пламенем;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запрещается производство каких-либо работ при обнаружении утечек нефти, немедленно принимаются меры по их ликвидации.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Производство огневых работ осуществляется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Классификация проектируемых сооружений по взрывоопасности и пожароопасности, степень огнестойкости зданий, сооружений, класс функциональной, конструктивной пожарной опасности и класс пожарной опасности приведен в томе 8, разделе 8 «Мероприятия по обеспечению пожарной безопасности».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К решениям по обеспечению взрывопожаробезопасности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lastRenderedPageBreak/>
        <w:t>Мероприятия по контролю радиационной, химической обстановки, обнаружения взрывоопасных концентраций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Проектной документацией предусматривается автоматизация и оснащение КИП узлов ручной запорной арматуры 4 шт.</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Сведения по мониторингу опасных природных процессов и явлений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«Самаранефтегаз» от соответствующих территориальных управлений, проводящих мониторинг опасных природных процессов.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применение кабельной продукции, не распространяющей горение при групповой прокладке, с низким дымо- и газовыделением;</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использование индивидуальных средств защиты;</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дистанционный останов перекачки нефтепродукта по напорному нефтепроводу из диспетчерского пункта;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эвакуация персонала из зоны поражения.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использование индивидуальных средств защиты;</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эвакуация персонала из зоны заражения;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металлические конструкции защищены от окисляющего действия хлора нанесенным на них антикоррозионным составом.</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C339D8" w:rsidRPr="00C339D8" w:rsidTr="00C339D8">
        <w:trPr>
          <w:tblHeader/>
        </w:trPr>
        <w:tc>
          <w:tcPr>
            <w:tcW w:w="1239" w:type="pct"/>
            <w:shd w:val="clear" w:color="auto" w:fill="auto"/>
            <w:vAlign w:val="center"/>
          </w:tcPr>
          <w:p w:rsidR="00C339D8" w:rsidRPr="00C339D8" w:rsidRDefault="00C339D8" w:rsidP="00C339D8">
            <w:pPr>
              <w:pStyle w:val="affff6"/>
              <w:keepNext/>
              <w:keepLines/>
              <w:rPr>
                <w:rFonts w:ascii="Times New Roman" w:hAnsi="Times New Roman"/>
                <w:color w:val="000000" w:themeColor="text1"/>
                <w:sz w:val="12"/>
                <w:szCs w:val="12"/>
              </w:rPr>
            </w:pPr>
            <w:r w:rsidRPr="00C339D8">
              <w:rPr>
                <w:rFonts w:ascii="Times New Roman" w:hAnsi="Times New Roman"/>
                <w:color w:val="000000" w:themeColor="text1"/>
                <w:sz w:val="12"/>
                <w:szCs w:val="12"/>
              </w:rPr>
              <w:t>Наименование природного процесса, опасного природного явления</w:t>
            </w:r>
          </w:p>
        </w:tc>
        <w:tc>
          <w:tcPr>
            <w:tcW w:w="3761" w:type="pct"/>
            <w:shd w:val="clear" w:color="auto" w:fill="auto"/>
            <w:vAlign w:val="center"/>
          </w:tcPr>
          <w:p w:rsidR="00C339D8" w:rsidRPr="00C339D8" w:rsidRDefault="00C339D8" w:rsidP="00C339D8">
            <w:pPr>
              <w:pStyle w:val="affff6"/>
              <w:rPr>
                <w:rFonts w:ascii="Times New Roman" w:hAnsi="Times New Roman"/>
                <w:color w:val="000000" w:themeColor="text1"/>
                <w:sz w:val="12"/>
                <w:szCs w:val="12"/>
              </w:rPr>
            </w:pPr>
            <w:r w:rsidRPr="00C339D8">
              <w:rPr>
                <w:rFonts w:ascii="Times New Roman" w:hAnsi="Times New Roman"/>
                <w:color w:val="000000" w:themeColor="text1"/>
                <w:sz w:val="12"/>
                <w:szCs w:val="12"/>
              </w:rPr>
              <w:t>Мероприятия по инженерной защите</w:t>
            </w:r>
          </w:p>
        </w:tc>
      </w:tr>
      <w:tr w:rsidR="00C339D8" w:rsidRPr="00C339D8" w:rsidTr="00C339D8">
        <w:trPr>
          <w:tblHeader/>
        </w:trPr>
        <w:tc>
          <w:tcPr>
            <w:tcW w:w="1239" w:type="pct"/>
            <w:shd w:val="clear" w:color="auto" w:fill="auto"/>
            <w:vAlign w:val="center"/>
          </w:tcPr>
          <w:p w:rsidR="00C339D8" w:rsidRPr="00C339D8" w:rsidRDefault="00C339D8" w:rsidP="00C339D8">
            <w:pPr>
              <w:pStyle w:val="affffff2"/>
              <w:spacing w:before="0"/>
              <w:ind w:left="0" w:firstLine="0"/>
              <w:jc w:val="center"/>
              <w:rPr>
                <w:rFonts w:cs="Times New Roman"/>
                <w:color w:val="000000" w:themeColor="text1"/>
                <w:sz w:val="12"/>
                <w:szCs w:val="12"/>
              </w:rPr>
            </w:pPr>
            <w:r w:rsidRPr="00C339D8">
              <w:rPr>
                <w:rFonts w:cs="Times New Roman"/>
                <w:color w:val="000000" w:themeColor="text1"/>
                <w:sz w:val="12"/>
                <w:szCs w:val="12"/>
              </w:rPr>
              <w:t>Сильный ветер</w:t>
            </w:r>
          </w:p>
        </w:tc>
        <w:tc>
          <w:tcPr>
            <w:tcW w:w="3761" w:type="pct"/>
            <w:shd w:val="clear" w:color="auto" w:fill="auto"/>
            <w:vAlign w:val="center"/>
          </w:tcPr>
          <w:p w:rsidR="00C339D8" w:rsidRDefault="00C339D8" w:rsidP="00C339D8">
            <w:pPr>
              <w:spacing w:after="0" w:line="240" w:lineRule="auto"/>
              <w:rPr>
                <w:rFonts w:ascii="Times New Roman" w:hAnsi="Times New Roman" w:cs="Times New Roman"/>
                <w:bCs/>
                <w:color w:val="000000" w:themeColor="text1"/>
                <w:sz w:val="12"/>
                <w:szCs w:val="12"/>
              </w:rPr>
            </w:pPr>
            <w:r w:rsidRPr="00C339D8">
              <w:rPr>
                <w:rFonts w:ascii="Times New Roman" w:hAnsi="Times New Roman" w:cs="Times New Roman"/>
                <w:color w:val="000000" w:themeColor="text1"/>
                <w:sz w:val="12"/>
                <w:szCs w:val="12"/>
              </w:rPr>
              <w:t>Заменяемый участок напорного нефтепровода прокладывается подземно.</w:t>
            </w:r>
          </w:p>
          <w:p w:rsidR="00C339D8" w:rsidRDefault="00C339D8" w:rsidP="00C339D8">
            <w:pPr>
              <w:spacing w:after="0" w:line="240" w:lineRule="auto"/>
              <w:rPr>
                <w:rFonts w:ascii="Times New Roman" w:hAnsi="Times New Roman" w:cs="Times New Roman"/>
                <w:bCs/>
                <w:color w:val="000000" w:themeColor="text1"/>
                <w:sz w:val="12"/>
                <w:szCs w:val="12"/>
              </w:rPr>
            </w:pPr>
            <w:r w:rsidRPr="00C339D8">
              <w:rPr>
                <w:rFonts w:ascii="Times New Roman" w:hAnsi="Times New Roman" w:cs="Times New Roman"/>
                <w:bCs/>
                <w:color w:val="000000" w:themeColor="text1"/>
                <w:sz w:val="12"/>
                <w:szCs w:val="12"/>
              </w:rPr>
              <w:t>Волоконно-оптический кабель (ВОК) для ВОЛС прокладывается в траншее на глубине 1,2 м.</w:t>
            </w:r>
          </w:p>
          <w:p w:rsidR="00C339D8" w:rsidRPr="00C339D8" w:rsidRDefault="00C339D8" w:rsidP="00C339D8">
            <w:pPr>
              <w:spacing w:after="0" w:line="240" w:lineRule="auto"/>
              <w:rPr>
                <w:rFonts w:ascii="Times New Roman" w:hAnsi="Times New Roman" w:cs="Times New Roman"/>
                <w:bCs/>
                <w:color w:val="000000" w:themeColor="text1"/>
                <w:sz w:val="12"/>
                <w:szCs w:val="12"/>
              </w:rPr>
            </w:pPr>
            <w:r w:rsidRPr="00C339D8">
              <w:rPr>
                <w:rFonts w:ascii="Times New Roman" w:hAnsi="Times New Roman" w:cs="Times New Roman"/>
                <w:color w:val="000000" w:themeColor="text1"/>
                <w:sz w:val="12"/>
                <w:szCs w:val="12"/>
              </w:rPr>
              <w:t>Кабели электрохимической защиты прокладываются в траншее на глубине 0,7 м.</w:t>
            </w:r>
          </w:p>
        </w:tc>
      </w:tr>
      <w:tr w:rsidR="00C339D8" w:rsidRPr="00C339D8" w:rsidTr="00C339D8">
        <w:trPr>
          <w:tblHeader/>
        </w:trPr>
        <w:tc>
          <w:tcPr>
            <w:tcW w:w="1239" w:type="pct"/>
            <w:shd w:val="clear" w:color="auto" w:fill="auto"/>
            <w:vAlign w:val="center"/>
          </w:tcPr>
          <w:p w:rsidR="00C339D8" w:rsidRPr="00C339D8" w:rsidRDefault="00C339D8" w:rsidP="00C339D8">
            <w:pPr>
              <w:pStyle w:val="affffff2"/>
              <w:spacing w:before="0"/>
              <w:ind w:left="0" w:firstLine="0"/>
              <w:jc w:val="center"/>
              <w:rPr>
                <w:rFonts w:cs="Times New Roman"/>
                <w:color w:val="000000" w:themeColor="text1"/>
                <w:sz w:val="12"/>
                <w:szCs w:val="12"/>
              </w:rPr>
            </w:pPr>
            <w:r w:rsidRPr="00C339D8">
              <w:rPr>
                <w:rFonts w:cs="Times New Roman"/>
                <w:color w:val="000000" w:themeColor="text1"/>
                <w:sz w:val="12"/>
                <w:szCs w:val="12"/>
              </w:rPr>
              <w:t>Сильный ливень</w:t>
            </w:r>
          </w:p>
        </w:tc>
        <w:tc>
          <w:tcPr>
            <w:tcW w:w="3761" w:type="pct"/>
            <w:shd w:val="clear" w:color="auto" w:fill="auto"/>
            <w:vAlign w:val="center"/>
          </w:tcPr>
          <w:p w:rsidR="00C339D8" w:rsidRPr="00C339D8" w:rsidRDefault="00C339D8" w:rsidP="00C339D8">
            <w:pPr>
              <w:spacing w:after="0" w:line="240" w:lineRule="auto"/>
              <w:rPr>
                <w:rFonts w:ascii="Times New Roman" w:hAnsi="Times New Roman" w:cs="Times New Roman"/>
                <w:color w:val="000000" w:themeColor="text1"/>
                <w:sz w:val="12"/>
                <w:szCs w:val="12"/>
              </w:rPr>
            </w:pPr>
            <w:r w:rsidRPr="00C339D8">
              <w:rPr>
                <w:rFonts w:ascii="Times New Roman" w:hAnsi="Times New Roman" w:cs="Times New Roman"/>
                <w:color w:val="000000" w:themeColor="text1"/>
                <w:sz w:val="12"/>
                <w:szCs w:val="12"/>
              </w:rPr>
              <w:t>Для защиты от почвенной коррозии предусматривается:</w:t>
            </w:r>
          </w:p>
          <w:p w:rsidR="00C339D8" w:rsidRPr="00C339D8" w:rsidRDefault="00C339D8" w:rsidP="00C339D8">
            <w:pPr>
              <w:tabs>
                <w:tab w:val="left" w:pos="465"/>
              </w:tabs>
              <w:spacing w:after="0" w:line="240" w:lineRule="auto"/>
              <w:rPr>
                <w:rFonts w:ascii="Times New Roman" w:hAnsi="Times New Roman" w:cs="Times New Roman"/>
                <w:bCs/>
                <w:color w:val="000000" w:themeColor="text1"/>
                <w:sz w:val="12"/>
                <w:szCs w:val="12"/>
              </w:rPr>
            </w:pPr>
            <w:r w:rsidRPr="00C339D8">
              <w:rPr>
                <w:rFonts w:ascii="Times New Roman" w:hAnsi="Times New Roman" w:cs="Times New Roman"/>
                <w:bCs/>
                <w:color w:val="000000" w:themeColor="text1"/>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C339D8" w:rsidRDefault="00C339D8" w:rsidP="00C339D8">
            <w:pPr>
              <w:tabs>
                <w:tab w:val="left" w:pos="465"/>
              </w:tabs>
              <w:spacing w:after="0" w:line="240" w:lineRule="auto"/>
              <w:rPr>
                <w:rFonts w:ascii="Times New Roman" w:hAnsi="Times New Roman" w:cs="Times New Roman"/>
                <w:bCs/>
                <w:color w:val="000000" w:themeColor="text1"/>
                <w:sz w:val="12"/>
                <w:szCs w:val="12"/>
              </w:rPr>
            </w:pPr>
            <w:r w:rsidRPr="00C339D8">
              <w:rPr>
                <w:rFonts w:ascii="Times New Roman" w:hAnsi="Times New Roman" w:cs="Times New Roman"/>
                <w:bCs/>
                <w:color w:val="000000" w:themeColor="text1"/>
                <w:sz w:val="12"/>
                <w:szCs w:val="12"/>
              </w:rPr>
              <w:t>антикоррозионная изоляция сварных стыков трубопровода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C339D8" w:rsidRPr="00C339D8" w:rsidRDefault="00C339D8" w:rsidP="00C339D8">
            <w:pPr>
              <w:tabs>
                <w:tab w:val="left" w:pos="465"/>
              </w:tabs>
              <w:spacing w:after="0" w:line="240" w:lineRule="auto"/>
              <w:rPr>
                <w:rFonts w:ascii="Times New Roman" w:hAnsi="Times New Roman" w:cs="Times New Roman"/>
                <w:bCs/>
                <w:color w:val="000000" w:themeColor="text1"/>
                <w:sz w:val="12"/>
                <w:szCs w:val="12"/>
              </w:rPr>
            </w:pPr>
            <w:r w:rsidRPr="00C339D8">
              <w:rPr>
                <w:rFonts w:ascii="Times New Roman" w:hAnsi="Times New Roman" w:cs="Times New Roman"/>
                <w:bCs/>
                <w:color w:val="000000" w:themeColor="text1"/>
                <w:sz w:val="12"/>
                <w:szCs w:val="12"/>
              </w:rPr>
              <w:t xml:space="preserve">антикоррозионная изоляция (усиленного типа) деталей трубопровода и защитных футляров по </w:t>
            </w:r>
            <w:hyperlink r:id="rId24" w:tooltip="ГОСТ Р 51164-98 Трубопроводы стальные магистральные. Общие требования к защите от коррозии" w:history="1">
              <w:r w:rsidRPr="00C339D8">
                <w:rPr>
                  <w:rStyle w:val="aff3"/>
                  <w:rFonts w:ascii="Times New Roman" w:hAnsi="Times New Roman" w:cs="Times New Roman"/>
                  <w:bCs/>
                  <w:color w:val="000000" w:themeColor="text1"/>
                  <w:sz w:val="12"/>
                  <w:szCs w:val="12"/>
                </w:rPr>
                <w:t>ГОСТ Р 51164-98 «Трубопроводы стальные магистральные. Общие требования к защите от коррозии»</w:t>
              </w:r>
            </w:hyperlink>
            <w:r w:rsidRPr="00C339D8">
              <w:rPr>
                <w:rFonts w:ascii="Times New Roman" w:hAnsi="Times New Roman" w:cs="Times New Roman"/>
                <w:bCs/>
                <w:color w:val="000000" w:themeColor="text1"/>
                <w:sz w:val="12"/>
                <w:szCs w:val="12"/>
              </w:rPr>
              <w:t>.</w:t>
            </w:r>
          </w:p>
          <w:p w:rsidR="00C339D8" w:rsidRPr="00C339D8" w:rsidRDefault="00C339D8" w:rsidP="00C339D8">
            <w:pPr>
              <w:tabs>
                <w:tab w:val="left" w:pos="607"/>
              </w:tabs>
              <w:spacing w:after="0" w:line="240" w:lineRule="auto"/>
              <w:rPr>
                <w:rFonts w:ascii="Times New Roman" w:hAnsi="Times New Roman" w:cs="Times New Roman"/>
                <w:color w:val="000000" w:themeColor="text1"/>
                <w:sz w:val="12"/>
                <w:szCs w:val="12"/>
                <w:highlight w:val="magenta"/>
              </w:rPr>
            </w:pPr>
            <w:r w:rsidRPr="00C339D8">
              <w:rPr>
                <w:rFonts w:ascii="Times New Roman" w:hAnsi="Times New Roman" w:cs="Times New Roman"/>
                <w:bCs/>
                <w:color w:val="000000" w:themeColor="text1"/>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5" w:tooltip="ГОСТ Р 51164-98 Трубопроводы стальные магистральные. Общие требования к защите от коррозии" w:history="1">
              <w:r w:rsidRPr="00C339D8">
                <w:rPr>
                  <w:rStyle w:val="aff3"/>
                  <w:rFonts w:ascii="Times New Roman" w:hAnsi="Times New Roman" w:cs="Times New Roman"/>
                  <w:bCs/>
                  <w:color w:val="000000" w:themeColor="text1"/>
                  <w:sz w:val="12"/>
                  <w:szCs w:val="12"/>
                </w:rPr>
                <w:t>ГОСТ Р 51164-98 «Трубопроводы стальные магистральные. Общие требования к защите от коррозии»</w:t>
              </w:r>
            </w:hyperlink>
            <w:r w:rsidRPr="00C339D8">
              <w:rPr>
                <w:rFonts w:ascii="Times New Roman" w:hAnsi="Times New Roman" w:cs="Times New Roman"/>
                <w:bCs/>
                <w:color w:val="000000" w:themeColor="text1"/>
                <w:sz w:val="12"/>
                <w:szCs w:val="12"/>
              </w:rPr>
              <w:t xml:space="preserve"> на высоту 0,3 м.</w:t>
            </w:r>
          </w:p>
          <w:p w:rsidR="00C339D8" w:rsidRPr="00C339D8" w:rsidRDefault="00C339D8" w:rsidP="00C339D8">
            <w:pPr>
              <w:spacing w:after="0" w:line="240" w:lineRule="auto"/>
              <w:rPr>
                <w:rFonts w:ascii="Times New Roman" w:hAnsi="Times New Roman" w:cs="Times New Roman"/>
                <w:bCs/>
                <w:color w:val="000000" w:themeColor="text1"/>
                <w:sz w:val="12"/>
                <w:szCs w:val="12"/>
                <w:highlight w:val="magenta"/>
              </w:rPr>
            </w:pPr>
            <w:r w:rsidRPr="00C339D8">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6" w:tooltip="ГОСТ 26633-2015 Бетоны тяжелые и мелкозернистые. Технические условия" w:history="1">
              <w:r w:rsidRPr="00C339D8">
                <w:rPr>
                  <w:rStyle w:val="aff3"/>
                  <w:rFonts w:ascii="Times New Roman" w:hAnsi="Times New Roman" w:cs="Times New Roman"/>
                  <w:color w:val="000000" w:themeColor="text1"/>
                  <w:sz w:val="12"/>
                  <w:szCs w:val="12"/>
                </w:rPr>
                <w:t>ГОСТ 26633-2015</w:t>
              </w:r>
            </w:hyperlink>
            <w:r w:rsidRPr="00C339D8">
              <w:rPr>
                <w:rFonts w:ascii="Times New Roman" w:hAnsi="Times New Roman" w:cs="Times New Roman"/>
                <w:color w:val="000000" w:themeColor="text1"/>
                <w:sz w:val="12"/>
                <w:szCs w:val="12"/>
              </w:rPr>
              <w:t xml:space="preserve"> на  </w:t>
            </w:r>
            <w:r w:rsidRPr="00C339D8">
              <w:rPr>
                <w:rFonts w:ascii="Times New Roman" w:hAnsi="Times New Roman" w:cs="Times New Roman"/>
                <w:bCs/>
                <w:color w:val="000000" w:themeColor="text1"/>
                <w:sz w:val="12"/>
                <w:szCs w:val="12"/>
              </w:rPr>
              <w:t>портландцементе (ГОСТ 10178 – 85)</w:t>
            </w:r>
            <w:r w:rsidRPr="00C339D8">
              <w:rPr>
                <w:rFonts w:ascii="Times New Roman" w:hAnsi="Times New Roman" w:cs="Times New Roman"/>
                <w:color w:val="000000" w:themeColor="text1"/>
                <w:sz w:val="12"/>
                <w:szCs w:val="12"/>
              </w:rPr>
              <w:t>, марки по водонепроницаемости – W4</w:t>
            </w:r>
            <w:r w:rsidRPr="00C339D8">
              <w:rPr>
                <w:rFonts w:ascii="Times New Roman" w:hAnsi="Times New Roman" w:cs="Times New Roman"/>
                <w:bCs/>
                <w:color w:val="000000" w:themeColor="text1"/>
                <w:sz w:val="12"/>
                <w:szCs w:val="12"/>
              </w:rPr>
              <w:t>.</w:t>
            </w:r>
          </w:p>
        </w:tc>
      </w:tr>
      <w:tr w:rsidR="00C339D8" w:rsidRPr="00C339D8" w:rsidTr="00C339D8">
        <w:trPr>
          <w:tblHeader/>
        </w:trPr>
        <w:tc>
          <w:tcPr>
            <w:tcW w:w="1239" w:type="pct"/>
            <w:shd w:val="clear" w:color="auto" w:fill="auto"/>
            <w:vAlign w:val="center"/>
          </w:tcPr>
          <w:p w:rsidR="00C339D8" w:rsidRPr="00C339D8" w:rsidRDefault="00C339D8" w:rsidP="00C339D8">
            <w:pPr>
              <w:pStyle w:val="affffff2"/>
              <w:spacing w:before="0"/>
              <w:ind w:left="0" w:firstLine="0"/>
              <w:jc w:val="center"/>
              <w:rPr>
                <w:rFonts w:cs="Times New Roman"/>
                <w:color w:val="000000" w:themeColor="text1"/>
                <w:sz w:val="12"/>
                <w:szCs w:val="12"/>
              </w:rPr>
            </w:pPr>
            <w:r w:rsidRPr="00C339D8">
              <w:rPr>
                <w:rFonts w:cs="Times New Roman"/>
                <w:color w:val="000000" w:themeColor="text1"/>
                <w:sz w:val="12"/>
                <w:szCs w:val="12"/>
              </w:rPr>
              <w:t>Сильный снег</w:t>
            </w:r>
          </w:p>
        </w:tc>
        <w:tc>
          <w:tcPr>
            <w:tcW w:w="3761" w:type="pct"/>
            <w:shd w:val="clear" w:color="auto" w:fill="auto"/>
            <w:vAlign w:val="center"/>
          </w:tcPr>
          <w:p w:rsidR="00C339D8" w:rsidRPr="00C339D8" w:rsidRDefault="00C339D8" w:rsidP="00C339D8">
            <w:pPr>
              <w:spacing w:after="0" w:line="240" w:lineRule="auto"/>
              <w:rPr>
                <w:rFonts w:ascii="Times New Roman" w:hAnsi="Times New Roman" w:cs="Times New Roman"/>
                <w:color w:val="000000" w:themeColor="text1"/>
                <w:sz w:val="12"/>
                <w:szCs w:val="12"/>
              </w:rPr>
            </w:pPr>
            <w:r w:rsidRPr="00C339D8">
              <w:rPr>
                <w:rFonts w:ascii="Times New Roman" w:hAnsi="Times New Roman" w:cs="Times New Roman"/>
                <w:color w:val="000000" w:themeColor="text1"/>
                <w:sz w:val="12"/>
                <w:szCs w:val="12"/>
              </w:rPr>
              <w:t>Мероприятия те же что и при защите от сильного ветра.</w:t>
            </w:r>
          </w:p>
        </w:tc>
      </w:tr>
      <w:tr w:rsidR="00C339D8" w:rsidRPr="00C339D8" w:rsidTr="00C339D8">
        <w:trPr>
          <w:tblHeader/>
        </w:trPr>
        <w:tc>
          <w:tcPr>
            <w:tcW w:w="1239" w:type="pct"/>
            <w:shd w:val="clear" w:color="auto" w:fill="auto"/>
            <w:vAlign w:val="center"/>
          </w:tcPr>
          <w:p w:rsidR="00C339D8" w:rsidRPr="00C339D8" w:rsidRDefault="00C339D8" w:rsidP="00C339D8">
            <w:pPr>
              <w:pStyle w:val="affffff2"/>
              <w:spacing w:before="0"/>
              <w:ind w:left="0" w:firstLine="0"/>
              <w:jc w:val="center"/>
              <w:rPr>
                <w:rFonts w:cs="Times New Roman"/>
                <w:color w:val="000000" w:themeColor="text1"/>
                <w:sz w:val="12"/>
                <w:szCs w:val="12"/>
              </w:rPr>
            </w:pPr>
            <w:r w:rsidRPr="00C339D8">
              <w:rPr>
                <w:rFonts w:cs="Times New Roman"/>
                <w:color w:val="000000" w:themeColor="text1"/>
                <w:sz w:val="12"/>
                <w:szCs w:val="12"/>
              </w:rPr>
              <w:t>Сильный мороз</w:t>
            </w:r>
          </w:p>
        </w:tc>
        <w:tc>
          <w:tcPr>
            <w:tcW w:w="3761" w:type="pct"/>
            <w:shd w:val="clear" w:color="auto" w:fill="auto"/>
            <w:vAlign w:val="center"/>
          </w:tcPr>
          <w:p w:rsidR="00C339D8" w:rsidRPr="00C339D8" w:rsidRDefault="00C339D8" w:rsidP="00C339D8">
            <w:pPr>
              <w:spacing w:after="0" w:line="240" w:lineRule="auto"/>
              <w:rPr>
                <w:rFonts w:ascii="Times New Roman" w:hAnsi="Times New Roman" w:cs="Times New Roman"/>
                <w:color w:val="000000" w:themeColor="text1"/>
                <w:sz w:val="12"/>
                <w:szCs w:val="12"/>
                <w:highlight w:val="magenta"/>
              </w:rPr>
            </w:pPr>
            <w:r w:rsidRPr="00C339D8">
              <w:rPr>
                <w:rFonts w:ascii="Times New Roman" w:hAnsi="Times New Roman" w:cs="Times New Roman"/>
                <w:color w:val="000000" w:themeColor="text1"/>
                <w:sz w:val="12"/>
                <w:szCs w:val="12"/>
              </w:rPr>
              <w:t>Заменяемый участок напорного нефтепровода прокладывается подземно.</w:t>
            </w:r>
          </w:p>
          <w:p w:rsidR="00C339D8" w:rsidRPr="00C339D8" w:rsidRDefault="00C339D8" w:rsidP="00C339D8">
            <w:pPr>
              <w:spacing w:after="0" w:line="240" w:lineRule="auto"/>
              <w:rPr>
                <w:rFonts w:ascii="Times New Roman" w:hAnsi="Times New Roman" w:cs="Times New Roman"/>
                <w:color w:val="000000" w:themeColor="text1"/>
                <w:sz w:val="12"/>
                <w:szCs w:val="12"/>
                <w:highlight w:val="magenta"/>
              </w:rPr>
            </w:pPr>
            <w:r w:rsidRPr="00C339D8">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7" w:tooltip="ГОСТ 26633-2015 Бетоны тяжелые и мелкозернистые. Технические условия" w:history="1">
              <w:r w:rsidRPr="00C339D8">
                <w:rPr>
                  <w:rStyle w:val="aff3"/>
                  <w:rFonts w:ascii="Times New Roman" w:hAnsi="Times New Roman" w:cs="Times New Roman"/>
                  <w:color w:val="000000" w:themeColor="text1"/>
                  <w:sz w:val="12"/>
                  <w:szCs w:val="12"/>
                </w:rPr>
                <w:t>ГОСТ 26633-2015</w:t>
              </w:r>
            </w:hyperlink>
            <w:r w:rsidRPr="00C339D8">
              <w:rPr>
                <w:rFonts w:ascii="Times New Roman" w:hAnsi="Times New Roman" w:cs="Times New Roman"/>
                <w:color w:val="000000" w:themeColor="text1"/>
                <w:sz w:val="12"/>
                <w:szCs w:val="12"/>
              </w:rPr>
              <w:t xml:space="preserve"> на  </w:t>
            </w:r>
            <w:r w:rsidRPr="00C339D8">
              <w:rPr>
                <w:rFonts w:ascii="Times New Roman" w:hAnsi="Times New Roman" w:cs="Times New Roman"/>
                <w:bCs/>
                <w:color w:val="000000" w:themeColor="text1"/>
                <w:sz w:val="12"/>
                <w:szCs w:val="12"/>
              </w:rPr>
              <w:t>портландцементе (ГОСТ 10178 – 85)</w:t>
            </w:r>
            <w:r w:rsidRPr="00C339D8">
              <w:rPr>
                <w:rFonts w:ascii="Times New Roman" w:hAnsi="Times New Roman" w:cs="Times New Roman"/>
                <w:color w:val="000000" w:themeColor="text1"/>
                <w:sz w:val="12"/>
                <w:szCs w:val="12"/>
              </w:rPr>
              <w:t>, марки по морозостойкости – F200</w:t>
            </w:r>
            <w:r w:rsidRPr="00C339D8">
              <w:rPr>
                <w:rFonts w:ascii="Times New Roman" w:hAnsi="Times New Roman" w:cs="Times New Roman"/>
                <w:bCs/>
                <w:color w:val="000000" w:themeColor="text1"/>
                <w:sz w:val="12"/>
                <w:szCs w:val="12"/>
              </w:rPr>
              <w:t>.</w:t>
            </w:r>
          </w:p>
        </w:tc>
      </w:tr>
      <w:tr w:rsidR="00C339D8" w:rsidRPr="00C339D8" w:rsidTr="00C339D8">
        <w:trPr>
          <w:tblHeader/>
        </w:trPr>
        <w:tc>
          <w:tcPr>
            <w:tcW w:w="1239" w:type="pct"/>
            <w:shd w:val="clear" w:color="auto" w:fill="auto"/>
            <w:vAlign w:val="center"/>
          </w:tcPr>
          <w:p w:rsidR="00C339D8" w:rsidRPr="00C339D8" w:rsidRDefault="00C339D8" w:rsidP="00C339D8">
            <w:pPr>
              <w:pStyle w:val="affffff2"/>
              <w:spacing w:before="0"/>
              <w:ind w:left="0" w:firstLine="0"/>
              <w:jc w:val="center"/>
              <w:rPr>
                <w:rFonts w:cs="Times New Roman"/>
                <w:color w:val="000000" w:themeColor="text1"/>
                <w:sz w:val="12"/>
                <w:szCs w:val="12"/>
              </w:rPr>
            </w:pPr>
            <w:r w:rsidRPr="00C339D8">
              <w:rPr>
                <w:rFonts w:cs="Times New Roman"/>
                <w:color w:val="000000" w:themeColor="text1"/>
                <w:sz w:val="12"/>
                <w:szCs w:val="12"/>
              </w:rPr>
              <w:t>Гроза</w:t>
            </w:r>
          </w:p>
        </w:tc>
        <w:tc>
          <w:tcPr>
            <w:tcW w:w="3761" w:type="pct"/>
            <w:shd w:val="clear" w:color="auto" w:fill="auto"/>
            <w:vAlign w:val="center"/>
          </w:tcPr>
          <w:p w:rsidR="00C339D8" w:rsidRPr="00C339D8" w:rsidRDefault="00C339D8" w:rsidP="00C339D8">
            <w:pPr>
              <w:spacing w:after="0" w:line="240" w:lineRule="auto"/>
              <w:rPr>
                <w:rFonts w:ascii="Times New Roman" w:hAnsi="Times New Roman" w:cs="Times New Roman"/>
                <w:color w:val="000000" w:themeColor="text1"/>
                <w:sz w:val="12"/>
                <w:szCs w:val="12"/>
              </w:rPr>
            </w:pPr>
            <w:r w:rsidRPr="00C339D8">
              <w:rPr>
                <w:rFonts w:ascii="Times New Roman" w:hAnsi="Times New Roman" w:cs="Times New Roman"/>
                <w:color w:val="000000" w:themeColor="text1"/>
                <w:sz w:val="12"/>
                <w:szCs w:val="12"/>
              </w:rPr>
              <w:t>По устройству молниезащиты технологические сооружения с зоной по взрывоопасности В-1г(2) относятся к III категории, допустимый уровень надежности защиты от прямых ударов молнии – 0,9. Для защиты от заноса высоких потенциалов по подземным и внешним коммуникациям по площадке, последние присоединяются к заземляющему устройству. Заземлители для молниезащиты и защиты от статического электричества – общие.</w:t>
            </w:r>
          </w:p>
          <w:p w:rsidR="00C339D8" w:rsidRPr="00C339D8" w:rsidRDefault="00C339D8" w:rsidP="00C339D8">
            <w:pPr>
              <w:spacing w:after="0" w:line="240" w:lineRule="auto"/>
              <w:rPr>
                <w:rFonts w:ascii="Times New Roman" w:hAnsi="Times New Roman" w:cs="Times New Roman"/>
                <w:color w:val="000000" w:themeColor="text1"/>
                <w:sz w:val="12"/>
                <w:szCs w:val="12"/>
              </w:rPr>
            </w:pPr>
            <w:r w:rsidRPr="00C339D8">
              <w:rPr>
                <w:rFonts w:ascii="Times New Roman" w:hAnsi="Times New Roman" w:cs="Times New Roman"/>
                <w:color w:val="000000" w:themeColor="text1"/>
                <w:sz w:val="12"/>
                <w:szCs w:val="12"/>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C339D8" w:rsidRPr="00C339D8" w:rsidTr="00C339D8">
        <w:trPr>
          <w:tblHeader/>
        </w:trPr>
        <w:tc>
          <w:tcPr>
            <w:tcW w:w="1239" w:type="pct"/>
            <w:shd w:val="clear" w:color="auto" w:fill="auto"/>
            <w:vAlign w:val="center"/>
          </w:tcPr>
          <w:p w:rsidR="00C339D8" w:rsidRPr="00C339D8" w:rsidRDefault="00C339D8" w:rsidP="00C339D8">
            <w:pPr>
              <w:pStyle w:val="affffff2"/>
              <w:spacing w:before="0"/>
              <w:ind w:left="0" w:firstLine="0"/>
              <w:jc w:val="center"/>
              <w:rPr>
                <w:rFonts w:cs="Times New Roman"/>
                <w:color w:val="000000" w:themeColor="text1"/>
                <w:sz w:val="12"/>
                <w:szCs w:val="12"/>
              </w:rPr>
            </w:pPr>
            <w:r w:rsidRPr="00C339D8">
              <w:rPr>
                <w:rFonts w:cs="Times New Roman"/>
                <w:color w:val="000000" w:themeColor="text1"/>
                <w:sz w:val="12"/>
                <w:szCs w:val="12"/>
              </w:rPr>
              <w:lastRenderedPageBreak/>
              <w:t>Пучение</w:t>
            </w:r>
          </w:p>
        </w:tc>
        <w:tc>
          <w:tcPr>
            <w:tcW w:w="3761" w:type="pct"/>
            <w:shd w:val="clear" w:color="auto" w:fill="auto"/>
            <w:vAlign w:val="center"/>
          </w:tcPr>
          <w:p w:rsidR="00C339D8" w:rsidRPr="00C339D8" w:rsidRDefault="00C339D8" w:rsidP="00C339D8">
            <w:pPr>
              <w:spacing w:after="0" w:line="240" w:lineRule="auto"/>
              <w:rPr>
                <w:rFonts w:ascii="Times New Roman" w:hAnsi="Times New Roman" w:cs="Times New Roman"/>
                <w:color w:val="000000" w:themeColor="text1"/>
                <w:sz w:val="12"/>
                <w:szCs w:val="12"/>
              </w:rPr>
            </w:pPr>
            <w:r w:rsidRPr="00C339D8">
              <w:rPr>
                <w:rFonts w:ascii="Times New Roman" w:hAnsi="Times New Roman" w:cs="Times New Roman"/>
                <w:color w:val="000000" w:themeColor="text1"/>
                <w:sz w:val="12"/>
                <w:szCs w:val="12"/>
              </w:rPr>
              <w:t>Для снижения касательных сил пучения в проекте разработаны следующие мероприятия:</w:t>
            </w:r>
          </w:p>
          <w:p w:rsidR="00C339D8" w:rsidRPr="00C339D8" w:rsidRDefault="00C339D8" w:rsidP="00C339D8">
            <w:pPr>
              <w:pStyle w:val="a"/>
              <w:numPr>
                <w:ilvl w:val="0"/>
                <w:numId w:val="0"/>
              </w:numPr>
              <w:tabs>
                <w:tab w:val="clear" w:pos="1038"/>
                <w:tab w:val="left" w:pos="607"/>
              </w:tabs>
              <w:jc w:val="left"/>
              <w:rPr>
                <w:rFonts w:ascii="Times New Roman" w:hAnsi="Times New Roman"/>
                <w:color w:val="000000" w:themeColor="text1"/>
                <w:sz w:val="12"/>
                <w:szCs w:val="12"/>
              </w:rPr>
            </w:pPr>
            <w:r w:rsidRPr="00C339D8">
              <w:rPr>
                <w:rFonts w:ascii="Times New Roman" w:hAnsi="Times New Roman"/>
                <w:color w:val="000000" w:themeColor="text1"/>
                <w:sz w:val="12"/>
                <w:szCs w:val="12"/>
              </w:rPr>
              <w:t>фундаменты запроектированы с глубиной заложения подошвы ниже глубины сезонного промерзания;</w:t>
            </w:r>
          </w:p>
          <w:p w:rsidR="00C339D8" w:rsidRPr="00C339D8" w:rsidRDefault="00C339D8" w:rsidP="00C339D8">
            <w:pPr>
              <w:pStyle w:val="a"/>
              <w:numPr>
                <w:ilvl w:val="0"/>
                <w:numId w:val="0"/>
              </w:numPr>
              <w:tabs>
                <w:tab w:val="clear" w:pos="1038"/>
                <w:tab w:val="left" w:pos="607"/>
              </w:tabs>
              <w:jc w:val="left"/>
              <w:rPr>
                <w:rFonts w:ascii="Times New Roman" w:hAnsi="Times New Roman"/>
                <w:color w:val="000000" w:themeColor="text1"/>
                <w:sz w:val="12"/>
                <w:szCs w:val="12"/>
              </w:rPr>
            </w:pPr>
            <w:r w:rsidRPr="00C339D8">
              <w:rPr>
                <w:rFonts w:ascii="Times New Roman" w:hAnsi="Times New Roman"/>
                <w:color w:val="000000" w:themeColor="text1"/>
                <w:sz w:val="12"/>
                <w:szCs w:val="12"/>
              </w:rPr>
              <w:t>отвод воды с площадки обеспечивается вертикальной планировкой;</w:t>
            </w:r>
          </w:p>
          <w:p w:rsidR="00C339D8" w:rsidRPr="00C339D8" w:rsidRDefault="00C339D8" w:rsidP="00C339D8">
            <w:pPr>
              <w:pStyle w:val="a"/>
              <w:numPr>
                <w:ilvl w:val="0"/>
                <w:numId w:val="0"/>
              </w:numPr>
              <w:tabs>
                <w:tab w:val="clear" w:pos="1038"/>
                <w:tab w:val="left" w:pos="607"/>
              </w:tabs>
              <w:jc w:val="left"/>
              <w:rPr>
                <w:rFonts w:ascii="Times New Roman" w:hAnsi="Times New Roman"/>
                <w:color w:val="000000" w:themeColor="text1"/>
                <w:sz w:val="12"/>
                <w:szCs w:val="12"/>
              </w:rPr>
            </w:pPr>
            <w:r w:rsidRPr="00C339D8">
              <w:rPr>
                <w:rFonts w:ascii="Times New Roman" w:hAnsi="Times New Roman"/>
                <w:color w:val="000000" w:themeColor="text1"/>
                <w:sz w:val="12"/>
                <w:szCs w:val="12"/>
              </w:rPr>
              <w:t>устройство вертикальной планировки (сплошной подсыпки) из непучинистых грунтов;</w:t>
            </w:r>
          </w:p>
          <w:p w:rsidR="00C339D8" w:rsidRPr="00C339D8" w:rsidRDefault="00C339D8" w:rsidP="00C339D8">
            <w:pPr>
              <w:pStyle w:val="a"/>
              <w:numPr>
                <w:ilvl w:val="0"/>
                <w:numId w:val="0"/>
              </w:numPr>
              <w:tabs>
                <w:tab w:val="clear" w:pos="1038"/>
                <w:tab w:val="left" w:pos="607"/>
              </w:tabs>
              <w:jc w:val="left"/>
              <w:rPr>
                <w:rFonts w:ascii="Times New Roman" w:hAnsi="Times New Roman"/>
                <w:color w:val="000000" w:themeColor="text1"/>
                <w:sz w:val="12"/>
                <w:szCs w:val="12"/>
              </w:rPr>
            </w:pPr>
            <w:r w:rsidRPr="00C339D8">
              <w:rPr>
                <w:rFonts w:ascii="Times New Roman" w:hAnsi="Times New Roman"/>
                <w:bCs/>
                <w:color w:val="000000" w:themeColor="text1"/>
                <w:sz w:val="12"/>
                <w:szCs w:val="12"/>
              </w:rPr>
              <w:t>для обратной засыпки столбчатых фундаментов применять непучинистый грунт;</w:t>
            </w:r>
          </w:p>
          <w:p w:rsidR="00C339D8" w:rsidRPr="00C339D8" w:rsidRDefault="00C339D8" w:rsidP="00C339D8">
            <w:pPr>
              <w:pStyle w:val="a"/>
              <w:numPr>
                <w:ilvl w:val="0"/>
                <w:numId w:val="0"/>
              </w:numPr>
              <w:tabs>
                <w:tab w:val="clear" w:pos="1038"/>
                <w:tab w:val="left" w:pos="607"/>
              </w:tabs>
              <w:jc w:val="left"/>
              <w:rPr>
                <w:rFonts w:ascii="Times New Roman" w:hAnsi="Times New Roman"/>
                <w:color w:val="000000" w:themeColor="text1"/>
                <w:sz w:val="12"/>
                <w:szCs w:val="12"/>
              </w:rPr>
            </w:pPr>
            <w:r w:rsidRPr="00C339D8">
              <w:rPr>
                <w:rFonts w:ascii="Times New Roman" w:hAnsi="Times New Roman"/>
                <w:color w:val="000000" w:themeColor="text1"/>
                <w:sz w:val="12"/>
                <w:szCs w:val="12"/>
              </w:rPr>
              <w:t>боковые поверхности столбчатых фундаментов обмазываются горячим битумом БН70/30 (</w:t>
            </w:r>
            <w:hyperlink r:id="rId28" w:tooltip="ГОСТ 6617-76 Битумы нефтяные строительные. Технические условия" w:history="1">
              <w:r w:rsidRPr="00C339D8">
                <w:rPr>
                  <w:rStyle w:val="aff3"/>
                  <w:rFonts w:ascii="Times New Roman" w:hAnsi="Times New Roman"/>
                  <w:color w:val="000000" w:themeColor="text1"/>
                  <w:sz w:val="12"/>
                  <w:szCs w:val="12"/>
                </w:rPr>
                <w:t>ГОСТ 6617-76</w:t>
              </w:r>
            </w:hyperlink>
            <w:r w:rsidRPr="00C339D8">
              <w:rPr>
                <w:rFonts w:ascii="Times New Roman" w:hAnsi="Times New Roman"/>
                <w:color w:val="000000" w:themeColor="text1"/>
                <w:sz w:val="12"/>
                <w:szCs w:val="12"/>
              </w:rPr>
              <w:t>) за три раза.</w:t>
            </w:r>
          </w:p>
        </w:tc>
      </w:tr>
    </w:tbl>
    <w:p w:rsidR="00C339D8" w:rsidRDefault="00C339D8" w:rsidP="00C339D8">
      <w:pPr>
        <w:pStyle w:val="aff1"/>
        <w:ind w:firstLine="284"/>
        <w:jc w:val="both"/>
        <w:rPr>
          <w:rFonts w:ascii="Times New Roman" w:hAnsi="Times New Roman" w:cs="Times New Roman"/>
          <w:sz w:val="12"/>
          <w:szCs w:val="12"/>
        </w:rPr>
      </w:pP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«Самаранефтегаз», также при необходимости привлекаются технические средства и силы специализированных организаций, с которыми заключены следующие договора: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Основными задачами системы оповещения являются: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Средствами получения информации об аварии на проектируемом объекте являются: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сигналы системы автоматики;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«Екатериновская»;</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оператор, получив сигнал о ЧС, немедленно оповещает:</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 средствам телефонной связи, сотовой связи начальника, мастера УПСВ;</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 средствам сотовой связи персонал, находящийся на территории объекта;</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по средствам телефонной связи диспетчера ПЧ-175 (при необходимости), дежурного скорой медицинской помощи (при необходимости);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по средствам телефонной и сотовой связи диспетчера ЦЭРТ-1;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диспетчер ЦЭРТ-1 получив сигнал о ЧС, немедленно оповещает по средствам телефонной связи начальника ЦЭРТ-1, диспетчера РИТС СГМ, диспетчера ПЧ-175 (при необходимости), дежурного скорой медицинской помощи (при необходимости);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 xml:space="preserve">диспетчер РИТС СГМ, получив сигнал о ЧС, немедленно оповещает по средствам телефонной связи начальника смены ЦИТУ АО «Самаранефтегаз»; </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диспетчер ДДС по указанию руководителя (заместителя) АО «Самаранефтегаз» по средствам телефонной связи информирует диспетчера ЕДДС муниципального района Сергиевский.</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«Екатериновская», диспетчера ПЧ-175, диспетчера ЦЭРТ-1, диспетчера РИТС СГМ. Далее порядок оповещения такой же, что и выше описанный.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Информация о ЧС доводится со следующими временными характеристиками:</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C339D8" w:rsidRPr="00C339D8" w:rsidRDefault="00C339D8" w:rsidP="00C339D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C339D8">
        <w:rPr>
          <w:rFonts w:ascii="Times New Roman"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обобщенная информация о событиях за сутки при ведении работ по ликвидации ЧС – к 16 часам каждых суток.</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Централизованный контроль за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системы управления и контроля за технологическим процессом в зоны опасных воздействий при авариях на проектируемых сооружениях не попадает.</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lastRenderedPageBreak/>
        <w:t>В связи с вышеизложенным, специальных мероприятий по защите диспетчерского пункта, как пункта управления производственным процессом, от негативных последствий аварийных ситуаций проектной документацией не предусматривается.</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C339D8" w:rsidRP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C339D8" w:rsidRDefault="00C339D8" w:rsidP="00C339D8">
      <w:pPr>
        <w:pStyle w:val="aff1"/>
        <w:ind w:firstLine="284"/>
        <w:jc w:val="both"/>
        <w:rPr>
          <w:rFonts w:ascii="Times New Roman" w:hAnsi="Times New Roman" w:cs="Times New Roman"/>
          <w:sz w:val="12"/>
          <w:szCs w:val="12"/>
        </w:rPr>
      </w:pPr>
      <w:r w:rsidRPr="00C339D8">
        <w:rPr>
          <w:rFonts w:ascii="Times New Roman"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C339D8" w:rsidRDefault="00C339D8" w:rsidP="00C339D8">
      <w:pPr>
        <w:pStyle w:val="aff1"/>
        <w:ind w:firstLine="284"/>
        <w:jc w:val="both"/>
        <w:rPr>
          <w:rFonts w:ascii="Times New Roman" w:hAnsi="Times New Roman" w:cs="Times New Roman"/>
          <w:sz w:val="12"/>
          <w:szCs w:val="12"/>
        </w:rPr>
      </w:pPr>
    </w:p>
    <w:p w:rsidR="00C339D8" w:rsidRDefault="00C339D8" w:rsidP="00C339D8">
      <w:pPr>
        <w:pStyle w:val="aff1"/>
        <w:ind w:firstLine="284"/>
        <w:jc w:val="center"/>
        <w:rPr>
          <w:rFonts w:ascii="Times New Roman" w:hAnsi="Times New Roman" w:cs="Times New Roman"/>
          <w:sz w:val="12"/>
          <w:szCs w:val="12"/>
        </w:rPr>
      </w:pPr>
      <w:r>
        <w:rPr>
          <w:noProof/>
        </w:rPr>
        <w:drawing>
          <wp:inline distT="0" distB="0" distL="0" distR="0">
            <wp:extent cx="2351314" cy="514350"/>
            <wp:effectExtent l="0" t="0" r="0" b="0"/>
            <wp:docPr id="13" name="Рисунок 13"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рь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1314" cy="514350"/>
                    </a:xfrm>
                    <a:prstGeom prst="rect">
                      <a:avLst/>
                    </a:prstGeom>
                    <a:noFill/>
                    <a:ln>
                      <a:noFill/>
                    </a:ln>
                  </pic:spPr>
                </pic:pic>
              </a:graphicData>
            </a:graphic>
          </wp:inline>
        </w:drawing>
      </w:r>
    </w:p>
    <w:p w:rsidR="00C339D8" w:rsidRDefault="00C339D8" w:rsidP="00C339D8">
      <w:pPr>
        <w:pStyle w:val="aff1"/>
        <w:ind w:firstLine="284"/>
        <w:jc w:val="center"/>
        <w:rPr>
          <w:rFonts w:ascii="Times New Roman" w:hAnsi="Times New Roman" w:cs="Times New Roman"/>
          <w:sz w:val="12"/>
          <w:szCs w:val="12"/>
        </w:rPr>
      </w:pPr>
    </w:p>
    <w:p w:rsidR="00C339D8" w:rsidRP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ДОКУМЕНТАЦИЯ ПО ВНЕСЕНИЮ ИЗМЕНЕНИЙ В ДОКУМЕНТАЦИЮ ПО ПЛАНИРОВКЕ ТЕРРИТОРИИ</w:t>
      </w:r>
    </w:p>
    <w:p w:rsidR="00C339D8" w:rsidRPr="00C339D8" w:rsidRDefault="00C339D8" w:rsidP="00C339D8">
      <w:pPr>
        <w:pStyle w:val="aff1"/>
        <w:ind w:firstLine="284"/>
        <w:rPr>
          <w:rFonts w:ascii="Times New Roman" w:hAnsi="Times New Roman" w:cs="Times New Roman"/>
          <w:sz w:val="12"/>
          <w:szCs w:val="12"/>
        </w:rPr>
      </w:pPr>
    </w:p>
    <w:p w:rsidR="00C339D8" w:rsidRP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объекта АО «Самаранефтегаз»</w:t>
      </w:r>
    </w:p>
    <w:p w:rsidR="00C339D8" w:rsidRPr="00C339D8" w:rsidRDefault="00C339D8" w:rsidP="00C339D8">
      <w:pPr>
        <w:pStyle w:val="aff1"/>
        <w:ind w:firstLine="284"/>
        <w:jc w:val="center"/>
        <w:rPr>
          <w:rFonts w:ascii="Times New Roman" w:hAnsi="Times New Roman" w:cs="Times New Roman"/>
          <w:sz w:val="12"/>
          <w:szCs w:val="12"/>
        </w:rPr>
      </w:pPr>
    </w:p>
    <w:p w:rsidR="00C339D8" w:rsidRP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p>
    <w:p w:rsidR="00C339D8" w:rsidRPr="00C339D8" w:rsidRDefault="00C339D8" w:rsidP="00C339D8">
      <w:pPr>
        <w:pStyle w:val="aff1"/>
        <w:ind w:firstLine="284"/>
        <w:jc w:val="center"/>
        <w:rPr>
          <w:rFonts w:ascii="Times New Roman" w:hAnsi="Times New Roman" w:cs="Times New Roman"/>
          <w:sz w:val="12"/>
          <w:szCs w:val="12"/>
        </w:rPr>
      </w:pPr>
    </w:p>
    <w:p w:rsidR="00C339D8" w:rsidRP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C339D8" w:rsidRPr="00C339D8" w:rsidRDefault="00C339D8" w:rsidP="00C339D8">
      <w:pPr>
        <w:pStyle w:val="aff1"/>
        <w:rPr>
          <w:rFonts w:ascii="Times New Roman" w:hAnsi="Times New Roman" w:cs="Times New Roman"/>
          <w:sz w:val="12"/>
          <w:szCs w:val="12"/>
        </w:rPr>
      </w:pPr>
    </w:p>
    <w:p w:rsid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Книга 2.</w:t>
      </w:r>
      <w:r>
        <w:rPr>
          <w:rFonts w:ascii="Times New Roman" w:hAnsi="Times New Roman" w:cs="Times New Roman"/>
          <w:sz w:val="12"/>
          <w:szCs w:val="12"/>
        </w:rPr>
        <w:t xml:space="preserve"> Проект планировки территории. </w:t>
      </w:r>
      <w:r w:rsidRPr="00C339D8">
        <w:rPr>
          <w:rFonts w:ascii="Times New Roman" w:hAnsi="Times New Roman" w:cs="Times New Roman"/>
          <w:sz w:val="12"/>
          <w:szCs w:val="12"/>
        </w:rPr>
        <w:t>Материалы по обоснованию</w:t>
      </w:r>
    </w:p>
    <w:p w:rsidR="00C339D8" w:rsidRDefault="00C339D8" w:rsidP="00C339D8">
      <w:pPr>
        <w:pStyle w:val="aff1"/>
        <w:ind w:firstLine="284"/>
        <w:jc w:val="center"/>
        <w:rPr>
          <w:rFonts w:ascii="Times New Roman" w:hAnsi="Times New Roman" w:cs="Times New Roman"/>
          <w:sz w:val="12"/>
          <w:szCs w:val="12"/>
        </w:rPr>
      </w:pPr>
      <w:r>
        <w:rPr>
          <w:noProof/>
        </w:rPr>
        <w:drawing>
          <wp:inline distT="0" distB="0" distL="0" distR="0">
            <wp:extent cx="2028825" cy="266283"/>
            <wp:effectExtent l="0" t="0" r="0" b="635"/>
            <wp:docPr id="14" name="Рисунок 1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0462" cy="266498"/>
                    </a:xfrm>
                    <a:prstGeom prst="rect">
                      <a:avLst/>
                    </a:prstGeom>
                    <a:noFill/>
                    <a:ln>
                      <a:noFill/>
                    </a:ln>
                  </pic:spPr>
                </pic:pic>
              </a:graphicData>
            </a:graphic>
          </wp:inline>
        </w:drawing>
      </w:r>
    </w:p>
    <w:p w:rsid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Самара, 2022г.</w:t>
      </w:r>
    </w:p>
    <w:p w:rsidR="00C339D8" w:rsidRPr="00C339D8" w:rsidRDefault="00C339D8" w:rsidP="00C339D8">
      <w:pPr>
        <w:pStyle w:val="aff1"/>
        <w:ind w:firstLine="284"/>
        <w:jc w:val="center"/>
        <w:rPr>
          <w:rFonts w:ascii="Times New Roman" w:hAnsi="Times New Roman" w:cs="Times New Roman"/>
          <w:sz w:val="12"/>
          <w:szCs w:val="12"/>
        </w:rPr>
      </w:pPr>
    </w:p>
    <w:p w:rsidR="00C339D8" w:rsidRP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 xml:space="preserve">Книга 2. ПРОЕКТ ПЛАНИРОВКИ ТЕРРИТОРИИ </w:t>
      </w:r>
    </w:p>
    <w:p w:rsidR="00C339D8" w:rsidRDefault="00C339D8" w:rsidP="00C339D8">
      <w:pPr>
        <w:pStyle w:val="aff1"/>
        <w:ind w:firstLine="284"/>
        <w:jc w:val="center"/>
        <w:rPr>
          <w:rFonts w:ascii="Times New Roman" w:hAnsi="Times New Roman" w:cs="Times New Roman"/>
          <w:sz w:val="12"/>
          <w:szCs w:val="12"/>
        </w:rPr>
      </w:pPr>
      <w:r w:rsidRPr="00C339D8">
        <w:rPr>
          <w:rFonts w:ascii="Times New Roman" w:hAnsi="Times New Roman" w:cs="Times New Roman"/>
          <w:sz w:val="12"/>
          <w:szCs w:val="12"/>
        </w:rPr>
        <w:t>Материалы по обоснованию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804"/>
        <w:gridCol w:w="533"/>
      </w:tblGrid>
      <w:tr w:rsidR="00C339D8" w:rsidRPr="00C339D8" w:rsidTr="003E5FA6">
        <w:tc>
          <w:tcPr>
            <w:tcW w:w="392"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center"/>
              <w:rPr>
                <w:rFonts w:ascii="Times New Roman" w:eastAsia="Calibri" w:hAnsi="Times New Roman" w:cs="Times New Roman"/>
                <w:b/>
                <w:sz w:val="12"/>
                <w:szCs w:val="12"/>
              </w:rPr>
            </w:pPr>
            <w:r w:rsidRPr="00C339D8">
              <w:rPr>
                <w:rFonts w:ascii="Times New Roman" w:hAnsi="Times New Roman" w:cs="Times New Roman"/>
                <w:b/>
                <w:sz w:val="12"/>
                <w:szCs w:val="12"/>
              </w:rPr>
              <w:t>№ п/п</w:t>
            </w:r>
          </w:p>
        </w:tc>
        <w:tc>
          <w:tcPr>
            <w:tcW w:w="6804"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center"/>
              <w:rPr>
                <w:rFonts w:ascii="Times New Roman" w:eastAsia="Calibri" w:hAnsi="Times New Roman" w:cs="Times New Roman"/>
                <w:b/>
                <w:sz w:val="12"/>
                <w:szCs w:val="12"/>
              </w:rPr>
            </w:pPr>
            <w:r w:rsidRPr="00C339D8">
              <w:rPr>
                <w:rFonts w:ascii="Times New Roman" w:hAnsi="Times New Roman" w:cs="Times New Roman"/>
                <w:b/>
                <w:sz w:val="12"/>
                <w:szCs w:val="12"/>
              </w:rPr>
              <w:t>Наименование</w:t>
            </w:r>
          </w:p>
        </w:tc>
        <w:tc>
          <w:tcPr>
            <w:tcW w:w="533"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center"/>
              <w:rPr>
                <w:rFonts w:ascii="Times New Roman" w:eastAsia="Calibri" w:hAnsi="Times New Roman" w:cs="Times New Roman"/>
                <w:b/>
                <w:sz w:val="12"/>
                <w:szCs w:val="12"/>
              </w:rPr>
            </w:pPr>
            <w:r w:rsidRPr="00C339D8">
              <w:rPr>
                <w:rFonts w:ascii="Times New Roman" w:hAnsi="Times New Roman" w:cs="Times New Roman"/>
                <w:b/>
                <w:sz w:val="12"/>
                <w:szCs w:val="12"/>
              </w:rPr>
              <w:t>Лист</w:t>
            </w:r>
          </w:p>
        </w:tc>
      </w:tr>
      <w:tr w:rsidR="00C339D8" w:rsidRPr="00C339D8" w:rsidTr="003E5FA6">
        <w:tc>
          <w:tcPr>
            <w:tcW w:w="7729" w:type="dxa"/>
            <w:gridSpan w:val="3"/>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center"/>
              <w:rPr>
                <w:rFonts w:ascii="Times New Roman" w:eastAsia="Calibri" w:hAnsi="Times New Roman" w:cs="Times New Roman"/>
                <w:b/>
                <w:sz w:val="12"/>
                <w:szCs w:val="12"/>
              </w:rPr>
            </w:pPr>
            <w:r w:rsidRPr="00C339D8">
              <w:rPr>
                <w:rFonts w:ascii="Times New Roman" w:hAnsi="Times New Roman" w:cs="Times New Roman"/>
                <w:b/>
                <w:sz w:val="12"/>
                <w:szCs w:val="12"/>
              </w:rPr>
              <w:t>Раздел 3 "Материалы по обоснованию проекта планировки территории. Графическая часть"</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tcPr>
          <w:p w:rsidR="00C339D8" w:rsidRPr="00C339D8" w:rsidRDefault="00C339D8" w:rsidP="00C339D8">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both"/>
              <w:rPr>
                <w:rFonts w:ascii="Times New Roman" w:eastAsia="Calibri" w:hAnsi="Times New Roman" w:cs="Times New Roman"/>
                <w:b/>
                <w:sz w:val="12"/>
                <w:szCs w:val="12"/>
              </w:rPr>
            </w:pPr>
            <w:r w:rsidRPr="00C339D8">
              <w:rPr>
                <w:rFonts w:ascii="Times New Roman" w:hAnsi="Times New Roman" w:cs="Times New Roman"/>
                <w:sz w:val="12"/>
                <w:szCs w:val="12"/>
              </w:rPr>
              <w:t>Схема расположения элементов планировочной структуры</w:t>
            </w:r>
          </w:p>
        </w:tc>
        <w:tc>
          <w:tcPr>
            <w:tcW w:w="533"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tcPr>
          <w:p w:rsidR="00C339D8" w:rsidRPr="00C339D8" w:rsidRDefault="00C339D8" w:rsidP="00C339D8">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hAnsi="Times New Roman" w:cs="Times New Roman"/>
                <w:sz w:val="12"/>
                <w:szCs w:val="12"/>
              </w:rPr>
              <w:t>Схема использования территории в период подготовки проекта планировки территории</w:t>
            </w:r>
          </w:p>
        </w:tc>
        <w:tc>
          <w:tcPr>
            <w:tcW w:w="533"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tcPr>
          <w:p w:rsidR="00C339D8" w:rsidRPr="00C339D8" w:rsidRDefault="00C339D8" w:rsidP="00C339D8">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hAnsi="Times New Roman" w:cs="Times New Roman"/>
                <w:sz w:val="12"/>
                <w:szCs w:val="12"/>
              </w:rPr>
              <w:t>Схема организации улично-дорожной сети и движения транспорта</w:t>
            </w:r>
          </w:p>
        </w:tc>
        <w:tc>
          <w:tcPr>
            <w:tcW w:w="533"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tcPr>
          <w:p w:rsidR="00C339D8" w:rsidRPr="00C339D8" w:rsidRDefault="00C339D8" w:rsidP="00C339D8">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hAnsi="Times New Roman" w:cs="Times New Roman"/>
                <w:sz w:val="12"/>
                <w:szCs w:val="12"/>
              </w:rPr>
              <w:t>Схема вертикальной планировки территории, инженерной подготовки и инженерной защиты территории</w:t>
            </w:r>
          </w:p>
        </w:tc>
        <w:tc>
          <w:tcPr>
            <w:tcW w:w="533"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tcPr>
          <w:p w:rsidR="00C339D8" w:rsidRPr="00C339D8" w:rsidRDefault="00C339D8" w:rsidP="00C339D8">
            <w:pPr>
              <w:spacing w:after="0" w:line="240" w:lineRule="auto"/>
              <w:jc w:val="both"/>
              <w:rPr>
                <w:rFonts w:ascii="Times New Roman" w:eastAsia="Calibri" w:hAnsi="Times New Roman" w:cs="Times New Roman"/>
                <w:b/>
                <w:sz w:val="12"/>
                <w:szCs w:val="1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both"/>
              <w:rPr>
                <w:rFonts w:ascii="Times New Roman" w:eastAsia="Calibri" w:hAnsi="Times New Roman" w:cs="Times New Roman"/>
                <w:b/>
                <w:sz w:val="12"/>
                <w:szCs w:val="12"/>
              </w:rPr>
            </w:pPr>
            <w:r w:rsidRPr="00C339D8">
              <w:rPr>
                <w:rFonts w:ascii="Times New Roman" w:hAnsi="Times New Roman" w:cs="Times New Roman"/>
                <w:sz w:val="12"/>
                <w:szCs w:val="12"/>
              </w:rPr>
              <w:t>Схема границ зон с особыми условиями использования территорий</w:t>
            </w:r>
          </w:p>
        </w:tc>
        <w:tc>
          <w:tcPr>
            <w:tcW w:w="533"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w:t>
            </w:r>
          </w:p>
        </w:tc>
      </w:tr>
      <w:tr w:rsidR="00C339D8" w:rsidRPr="00C339D8" w:rsidTr="003E5FA6">
        <w:tc>
          <w:tcPr>
            <w:tcW w:w="7729" w:type="dxa"/>
            <w:gridSpan w:val="3"/>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center"/>
              <w:rPr>
                <w:rFonts w:ascii="Times New Roman" w:eastAsia="Calibri" w:hAnsi="Times New Roman" w:cs="Times New Roman"/>
                <w:b/>
                <w:sz w:val="12"/>
                <w:szCs w:val="12"/>
              </w:rPr>
            </w:pPr>
            <w:r w:rsidRPr="00C339D8">
              <w:rPr>
                <w:rFonts w:ascii="Times New Roman" w:hAnsi="Times New Roman" w:cs="Times New Roman"/>
                <w:b/>
                <w:sz w:val="12"/>
                <w:szCs w:val="12"/>
              </w:rPr>
              <w:t>Раздел 4 "Материалы по обоснованию проекта планировки территории. Пояснительная записка"</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4.1</w:t>
            </w:r>
          </w:p>
        </w:tc>
        <w:tc>
          <w:tcPr>
            <w:tcW w:w="6804"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eastAsia="Calibri" w:hAnsi="Times New Roman" w:cs="Times New Roman"/>
                <w:b/>
                <w:sz w:val="12"/>
                <w:szCs w:val="12"/>
              </w:rPr>
              <w:t xml:space="preserve">     </w:t>
            </w:r>
            <w:r w:rsidRPr="00C339D8">
              <w:rPr>
                <w:rFonts w:ascii="Times New Roman" w:eastAsia="Calibri" w:hAnsi="Times New Roman" w:cs="Times New Roman"/>
                <w:sz w:val="12"/>
                <w:szCs w:val="12"/>
              </w:rPr>
              <w:t>5</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4.2</w:t>
            </w:r>
          </w:p>
        </w:tc>
        <w:tc>
          <w:tcPr>
            <w:tcW w:w="6804"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hAnsi="Times New Roman" w:cs="Times New Roman"/>
                <w:sz w:val="12"/>
                <w:szCs w:val="12"/>
              </w:rPr>
              <w:t>Обоснование определения границ зон планируемого размещения линейных объектов</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eastAsia="Calibri" w:hAnsi="Times New Roman" w:cs="Times New Roman"/>
                <w:b/>
                <w:sz w:val="12"/>
                <w:szCs w:val="12"/>
              </w:rPr>
              <w:t xml:space="preserve">   </w:t>
            </w:r>
            <w:r w:rsidRPr="00C339D8">
              <w:rPr>
                <w:rFonts w:ascii="Times New Roman" w:eastAsia="Calibri" w:hAnsi="Times New Roman" w:cs="Times New Roman"/>
                <w:sz w:val="12"/>
                <w:szCs w:val="12"/>
              </w:rPr>
              <w:t xml:space="preserve"> 14</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4.3</w:t>
            </w:r>
          </w:p>
        </w:tc>
        <w:tc>
          <w:tcPr>
            <w:tcW w:w="6804"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hAnsi="Times New Roman" w:cs="Times New Roman"/>
                <w:sz w:val="12"/>
                <w:szCs w:val="12"/>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eastAsia="Calibri" w:hAnsi="Times New Roman" w:cs="Times New Roman"/>
                <w:b/>
                <w:sz w:val="12"/>
                <w:szCs w:val="12"/>
              </w:rPr>
              <w:t xml:space="preserve">    </w:t>
            </w:r>
            <w:r w:rsidRPr="00C339D8">
              <w:rPr>
                <w:rFonts w:ascii="Times New Roman" w:eastAsia="Calibri" w:hAnsi="Times New Roman" w:cs="Times New Roman"/>
                <w:sz w:val="12"/>
                <w:szCs w:val="12"/>
              </w:rPr>
              <w:t>15</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vAlign w:val="center"/>
            <w:hideMark/>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hAnsi="Times New Roman" w:cs="Times New Roman"/>
                <w:sz w:val="12"/>
                <w:szCs w:val="12"/>
              </w:rPr>
              <w:t>4.4</w:t>
            </w:r>
          </w:p>
        </w:tc>
        <w:tc>
          <w:tcPr>
            <w:tcW w:w="6804"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spacing w:after="0" w:line="240" w:lineRule="auto"/>
              <w:rPr>
                <w:rFonts w:ascii="Times New Roman" w:eastAsia="Calibri" w:hAnsi="Times New Roman" w:cs="Times New Roman"/>
                <w:sz w:val="12"/>
                <w:szCs w:val="12"/>
              </w:rPr>
            </w:pPr>
            <w:r w:rsidRPr="00C339D8">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rPr>
                <w:rFonts w:ascii="Times New Roman" w:eastAsia="Calibri" w:hAnsi="Times New Roman" w:cs="Times New Roman"/>
                <w:sz w:val="12"/>
                <w:szCs w:val="12"/>
              </w:rPr>
            </w:pPr>
            <w:r w:rsidRPr="00C339D8">
              <w:rPr>
                <w:rFonts w:ascii="Times New Roman" w:eastAsia="Calibri" w:hAnsi="Times New Roman" w:cs="Times New Roman"/>
                <w:sz w:val="12"/>
                <w:szCs w:val="12"/>
              </w:rPr>
              <w:t xml:space="preserve">    15</w:t>
            </w:r>
          </w:p>
          <w:p w:rsidR="00C339D8" w:rsidRPr="00C339D8" w:rsidRDefault="00C339D8" w:rsidP="00C339D8">
            <w:pPr>
              <w:spacing w:after="0" w:line="240" w:lineRule="auto"/>
              <w:rPr>
                <w:rFonts w:ascii="Times New Roman" w:eastAsia="Calibri" w:hAnsi="Times New Roman" w:cs="Times New Roman"/>
                <w:sz w:val="12"/>
                <w:szCs w:val="12"/>
              </w:rPr>
            </w:pPr>
          </w:p>
        </w:tc>
      </w:tr>
      <w:tr w:rsidR="00C339D8" w:rsidRPr="00C339D8" w:rsidTr="003E5FA6">
        <w:trPr>
          <w:trHeight w:val="70"/>
        </w:trPr>
        <w:tc>
          <w:tcPr>
            <w:tcW w:w="392"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b/>
                <w:sz w:val="12"/>
                <w:szCs w:val="12"/>
              </w:rPr>
            </w:pPr>
          </w:p>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eastAsia="Calibri" w:hAnsi="Times New Roman" w:cs="Times New Roman"/>
                <w:sz w:val="12"/>
                <w:szCs w:val="12"/>
              </w:rPr>
              <w:t>4</w:t>
            </w:r>
            <w:r w:rsidRPr="00C339D8">
              <w:rPr>
                <w:rFonts w:ascii="Times New Roman" w:eastAsia="Calibri" w:hAnsi="Times New Roman" w:cs="Times New Roman"/>
                <w:b/>
                <w:sz w:val="12"/>
                <w:szCs w:val="12"/>
              </w:rPr>
              <w:t>.</w:t>
            </w:r>
            <w:r w:rsidRPr="00C339D8">
              <w:rPr>
                <w:rFonts w:ascii="Times New Roman" w:eastAsia="Calibri" w:hAnsi="Times New Roman" w:cs="Times New Roman"/>
                <w:sz w:val="12"/>
                <w:szCs w:val="12"/>
              </w:rPr>
              <w:t>5</w:t>
            </w:r>
          </w:p>
        </w:tc>
        <w:tc>
          <w:tcPr>
            <w:tcW w:w="6804" w:type="dxa"/>
            <w:tcBorders>
              <w:top w:val="single" w:sz="4" w:space="0" w:color="auto"/>
              <w:left w:val="single" w:sz="4" w:space="0" w:color="auto"/>
              <w:bottom w:val="single" w:sz="4" w:space="0" w:color="auto"/>
              <w:right w:val="single" w:sz="4" w:space="0" w:color="auto"/>
            </w:tcBorders>
            <w:hideMark/>
          </w:tcPr>
          <w:p w:rsidR="00C339D8" w:rsidRPr="00C339D8" w:rsidRDefault="00C339D8" w:rsidP="00C339D8">
            <w:pPr>
              <w:pStyle w:val="17"/>
              <w:ind w:left="34"/>
              <w:jc w:val="left"/>
              <w:rPr>
                <w:b w:val="0"/>
                <w:sz w:val="12"/>
                <w:szCs w:val="12"/>
              </w:rPr>
            </w:pPr>
            <w:r w:rsidRPr="00C339D8">
              <w:rPr>
                <w:b w:val="0"/>
                <w:sz w:val="12"/>
                <w:szCs w:val="12"/>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b/>
                <w:sz w:val="12"/>
                <w:szCs w:val="12"/>
              </w:rPr>
            </w:pPr>
          </w:p>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eastAsia="Calibri" w:hAnsi="Times New Roman" w:cs="Times New Roman"/>
                <w:b/>
                <w:sz w:val="12"/>
                <w:szCs w:val="12"/>
              </w:rPr>
              <w:t xml:space="preserve">    </w:t>
            </w:r>
            <w:r w:rsidRPr="00C339D8">
              <w:rPr>
                <w:rFonts w:ascii="Times New Roman" w:eastAsia="Calibri" w:hAnsi="Times New Roman" w:cs="Times New Roman"/>
                <w:sz w:val="12"/>
                <w:szCs w:val="12"/>
              </w:rPr>
              <w:t>20</w:t>
            </w:r>
          </w:p>
        </w:tc>
      </w:tr>
      <w:tr w:rsidR="00C339D8" w:rsidRPr="00C339D8" w:rsidTr="003E5FA6">
        <w:trPr>
          <w:trHeight w:val="70"/>
        </w:trPr>
        <w:tc>
          <w:tcPr>
            <w:tcW w:w="392"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b/>
                <w:sz w:val="12"/>
                <w:szCs w:val="12"/>
              </w:rPr>
            </w:pPr>
          </w:p>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eastAsia="Calibri" w:hAnsi="Times New Roman" w:cs="Times New Roman"/>
                <w:sz w:val="12"/>
                <w:szCs w:val="12"/>
              </w:rPr>
              <w:t>4</w:t>
            </w:r>
            <w:r w:rsidRPr="00C339D8">
              <w:rPr>
                <w:rFonts w:ascii="Times New Roman" w:eastAsia="Calibri" w:hAnsi="Times New Roman" w:cs="Times New Roman"/>
                <w:b/>
                <w:sz w:val="12"/>
                <w:szCs w:val="12"/>
              </w:rPr>
              <w:t>.</w:t>
            </w:r>
            <w:r w:rsidRPr="00C339D8">
              <w:rPr>
                <w:rFonts w:ascii="Times New Roman" w:eastAsia="Calibri" w:hAnsi="Times New Roman" w:cs="Times New Roman"/>
                <w:sz w:val="12"/>
                <w:szCs w:val="12"/>
              </w:rPr>
              <w:t>6</w:t>
            </w:r>
          </w:p>
        </w:tc>
        <w:tc>
          <w:tcPr>
            <w:tcW w:w="6804" w:type="dxa"/>
            <w:tcBorders>
              <w:top w:val="single" w:sz="4" w:space="0" w:color="auto"/>
              <w:left w:val="single" w:sz="4" w:space="0" w:color="auto"/>
              <w:bottom w:val="single" w:sz="4" w:space="0" w:color="auto"/>
              <w:right w:val="single" w:sz="4" w:space="0" w:color="auto"/>
            </w:tcBorders>
          </w:tcPr>
          <w:p w:rsidR="00C339D8" w:rsidRPr="00C339D8" w:rsidRDefault="00C339D8" w:rsidP="003E5FA6">
            <w:pPr>
              <w:pStyle w:val="17"/>
              <w:ind w:left="34"/>
              <w:jc w:val="left"/>
              <w:rPr>
                <w:b w:val="0"/>
                <w:sz w:val="12"/>
                <w:szCs w:val="12"/>
              </w:rPr>
            </w:pPr>
            <w:r w:rsidRPr="00C339D8">
              <w:rPr>
                <w:b w:val="0"/>
                <w:sz w:val="12"/>
                <w:szCs w:val="12"/>
              </w:rPr>
              <w:t>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b/>
                <w:sz w:val="12"/>
                <w:szCs w:val="12"/>
              </w:rPr>
            </w:pPr>
          </w:p>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eastAsia="Calibri" w:hAnsi="Times New Roman" w:cs="Times New Roman"/>
                <w:b/>
                <w:sz w:val="12"/>
                <w:szCs w:val="12"/>
              </w:rPr>
              <w:t xml:space="preserve">    </w:t>
            </w:r>
            <w:r w:rsidRPr="00C339D8">
              <w:rPr>
                <w:rFonts w:ascii="Times New Roman" w:eastAsia="Calibri" w:hAnsi="Times New Roman" w:cs="Times New Roman"/>
                <w:sz w:val="12"/>
                <w:szCs w:val="12"/>
              </w:rPr>
              <w:t>22</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center"/>
              <w:rPr>
                <w:rFonts w:ascii="Times New Roman" w:eastAsia="Calibri" w:hAnsi="Times New Roman" w:cs="Times New Roman"/>
                <w:sz w:val="12"/>
                <w:szCs w:val="12"/>
              </w:rPr>
            </w:pPr>
            <w:r w:rsidRPr="00C339D8">
              <w:rPr>
                <w:rFonts w:ascii="Times New Roman" w:eastAsia="Calibri" w:hAnsi="Times New Roman" w:cs="Times New Roman"/>
                <w:sz w:val="12"/>
                <w:szCs w:val="12"/>
              </w:rPr>
              <w:t>4.7</w:t>
            </w:r>
          </w:p>
        </w:tc>
        <w:tc>
          <w:tcPr>
            <w:tcW w:w="6804"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pStyle w:val="17"/>
              <w:ind w:left="34"/>
              <w:jc w:val="left"/>
              <w:rPr>
                <w:b w:val="0"/>
                <w:sz w:val="12"/>
                <w:szCs w:val="12"/>
              </w:rPr>
            </w:pPr>
            <w:r w:rsidRPr="00C339D8">
              <w:rPr>
                <w:b w:val="0"/>
                <w:sz w:val="12"/>
                <w:szCs w:val="12"/>
              </w:rPr>
              <w:t>Ведомость пересечений границ зон планируемого размещения линейного объекта (объектов) с водными объектами</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sz w:val="12"/>
                <w:szCs w:val="12"/>
              </w:rPr>
            </w:pPr>
            <w:r w:rsidRPr="00C339D8">
              <w:rPr>
                <w:rFonts w:ascii="Times New Roman" w:eastAsia="Calibri" w:hAnsi="Times New Roman" w:cs="Times New Roman"/>
                <w:b/>
                <w:sz w:val="12"/>
                <w:szCs w:val="12"/>
              </w:rPr>
              <w:t xml:space="preserve">    </w:t>
            </w:r>
            <w:r w:rsidRPr="00C339D8">
              <w:rPr>
                <w:rFonts w:ascii="Times New Roman" w:eastAsia="Calibri" w:hAnsi="Times New Roman" w:cs="Times New Roman"/>
                <w:sz w:val="12"/>
                <w:szCs w:val="12"/>
              </w:rPr>
              <w:t>25</w:t>
            </w:r>
          </w:p>
        </w:tc>
      </w:tr>
      <w:tr w:rsidR="00C339D8" w:rsidRPr="00C339D8" w:rsidTr="003E5FA6">
        <w:tc>
          <w:tcPr>
            <w:tcW w:w="392"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center"/>
              <w:rPr>
                <w:rFonts w:ascii="Times New Roman" w:eastAsia="Calibri" w:hAnsi="Times New Roman" w:cs="Times New Roman"/>
                <w:sz w:val="12"/>
                <w:szCs w:val="12"/>
              </w:rPr>
            </w:pPr>
          </w:p>
        </w:tc>
        <w:tc>
          <w:tcPr>
            <w:tcW w:w="6804"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pStyle w:val="17"/>
              <w:ind w:left="34"/>
              <w:jc w:val="left"/>
              <w:rPr>
                <w:sz w:val="12"/>
                <w:szCs w:val="12"/>
              </w:rPr>
            </w:pPr>
            <w:r w:rsidRPr="00C339D8">
              <w:rPr>
                <w:sz w:val="12"/>
                <w:szCs w:val="12"/>
              </w:rPr>
              <w:t>ПРИЛОЖЕНИЯ</w:t>
            </w:r>
          </w:p>
        </w:tc>
        <w:tc>
          <w:tcPr>
            <w:tcW w:w="533" w:type="dxa"/>
            <w:tcBorders>
              <w:top w:val="single" w:sz="4" w:space="0" w:color="auto"/>
              <w:left w:val="single" w:sz="4" w:space="0" w:color="auto"/>
              <w:bottom w:val="single" w:sz="4" w:space="0" w:color="auto"/>
              <w:right w:val="single" w:sz="4" w:space="0" w:color="auto"/>
            </w:tcBorders>
          </w:tcPr>
          <w:p w:rsidR="00C339D8" w:rsidRPr="00C339D8" w:rsidRDefault="00C339D8" w:rsidP="00C339D8">
            <w:pPr>
              <w:spacing w:after="0" w:line="240" w:lineRule="auto"/>
              <w:jc w:val="both"/>
              <w:rPr>
                <w:rFonts w:ascii="Times New Roman" w:eastAsia="Calibri" w:hAnsi="Times New Roman" w:cs="Times New Roman"/>
                <w:b/>
                <w:sz w:val="12"/>
                <w:szCs w:val="12"/>
              </w:rPr>
            </w:pPr>
          </w:p>
        </w:tc>
      </w:tr>
    </w:tbl>
    <w:p w:rsidR="00C339D8" w:rsidRDefault="00C339D8" w:rsidP="00C339D8">
      <w:pPr>
        <w:pStyle w:val="aff1"/>
        <w:ind w:firstLine="284"/>
        <w:jc w:val="center"/>
        <w:rPr>
          <w:rFonts w:ascii="Times New Roman" w:hAnsi="Times New Roman" w:cs="Times New Roman"/>
          <w:sz w:val="12"/>
          <w:szCs w:val="12"/>
        </w:rPr>
      </w:pPr>
    </w:p>
    <w:p w:rsidR="00F83663" w:rsidRDefault="00F83663" w:rsidP="00F83663">
      <w:pPr>
        <w:pStyle w:val="2b"/>
        <w:ind w:firstLine="284"/>
        <w:jc w:val="center"/>
        <w:rPr>
          <w:b/>
          <w:sz w:val="12"/>
          <w:szCs w:val="12"/>
        </w:rPr>
      </w:pPr>
      <w:r w:rsidRPr="00F83663">
        <w:rPr>
          <w:b/>
          <w:sz w:val="12"/>
          <w:szCs w:val="12"/>
        </w:rPr>
        <w:t>Раздел 3 "Материалы по обоснованию проекта планировки территории. Графическая часть"</w:t>
      </w:r>
    </w:p>
    <w:p w:rsidR="00F83663" w:rsidRPr="00F83663" w:rsidRDefault="00F83663" w:rsidP="00F83663">
      <w:pPr>
        <w:pStyle w:val="2b"/>
        <w:ind w:firstLine="284"/>
        <w:jc w:val="center"/>
        <w:rPr>
          <w:sz w:val="12"/>
          <w:szCs w:val="12"/>
        </w:rPr>
      </w:pPr>
      <w:r>
        <w:rPr>
          <w:noProof/>
        </w:rPr>
        <w:lastRenderedPageBreak/>
        <w:drawing>
          <wp:inline distT="0" distB="0" distL="0" distR="0">
            <wp:extent cx="828675" cy="360713"/>
            <wp:effectExtent l="0" t="0" r="0" b="1270"/>
            <wp:docPr id="15" name="Рисунок 15" descr="C:\Users\user\AppData\Local\Microsoft\Windows\Temporary Internet Files\Content.Word\6857  ППТ.ЗОУ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6857  ППТ.ЗОУИТ 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1517" cy="361950"/>
                    </a:xfrm>
                    <a:prstGeom prst="rect">
                      <a:avLst/>
                    </a:prstGeom>
                    <a:noFill/>
                    <a:ln>
                      <a:noFill/>
                    </a:ln>
                  </pic:spPr>
                </pic:pic>
              </a:graphicData>
            </a:graphic>
          </wp:inline>
        </w:drawing>
      </w:r>
      <w:r w:rsidRPr="00F83663">
        <w:t xml:space="preserve"> </w:t>
      </w:r>
      <w:r>
        <w:rPr>
          <w:noProof/>
        </w:rPr>
        <w:drawing>
          <wp:inline distT="0" distB="0" distL="0" distR="0">
            <wp:extent cx="762000" cy="350693"/>
            <wp:effectExtent l="0" t="0" r="0" b="0"/>
            <wp:docPr id="16" name="Рисунок 16" descr="C:\Users\user\AppData\Local\Microsoft\Windows\Temporary Internet Files\Content.Word\6857  ППТ.ЗОУ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6857  ППТ.ЗОУИТ 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5763" cy="352425"/>
                    </a:xfrm>
                    <a:prstGeom prst="rect">
                      <a:avLst/>
                    </a:prstGeom>
                    <a:noFill/>
                    <a:ln>
                      <a:noFill/>
                    </a:ln>
                  </pic:spPr>
                </pic:pic>
              </a:graphicData>
            </a:graphic>
          </wp:inline>
        </w:drawing>
      </w:r>
      <w:r w:rsidRPr="00F83663">
        <w:t xml:space="preserve"> </w:t>
      </w:r>
      <w:r>
        <w:rPr>
          <w:noProof/>
        </w:rPr>
        <w:drawing>
          <wp:inline distT="0" distB="0" distL="0" distR="0">
            <wp:extent cx="523875" cy="733425"/>
            <wp:effectExtent l="0" t="0" r="9525" b="9525"/>
            <wp:docPr id="17" name="Рисунок 17" descr="C:\Users\user\AppData\Local\Microsoft\Windows\Temporary Internet Files\Content.Word\6857  ППТ.ЗОУИ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6857  ППТ.ЗОУИТ 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noFill/>
                    <a:ln>
                      <a:noFill/>
                    </a:ln>
                  </pic:spPr>
                </pic:pic>
              </a:graphicData>
            </a:graphic>
          </wp:inline>
        </w:drawing>
      </w:r>
      <w:r w:rsidRPr="00F83663">
        <w:t xml:space="preserve"> </w:t>
      </w:r>
      <w:r>
        <w:rPr>
          <w:noProof/>
        </w:rPr>
        <w:drawing>
          <wp:inline distT="0" distB="0" distL="0" distR="0">
            <wp:extent cx="514350" cy="733425"/>
            <wp:effectExtent l="0" t="0" r="0" b="9525"/>
            <wp:docPr id="18" name="Рисунок 18" descr="C:\Users\user\AppData\Local\Microsoft\Windows\Temporary Internet Files\Content.Word\6857  ППТ.ЗОУИ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6857  ППТ.ЗОУИТ 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r w:rsidRPr="00F83663">
        <w:t xml:space="preserve"> </w:t>
      </w:r>
      <w:r>
        <w:rPr>
          <w:noProof/>
        </w:rPr>
        <w:drawing>
          <wp:inline distT="0" distB="0" distL="0" distR="0">
            <wp:extent cx="800100" cy="333375"/>
            <wp:effectExtent l="0" t="0" r="0" b="9525"/>
            <wp:docPr id="19" name="Рисунок 19" descr="C:\Users\user\AppData\Local\Microsoft\Windows\Temporary Internet Files\Content.Word\6857  ППТ.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6857  ППТ.ИТ 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83663">
        <w:t xml:space="preserve"> </w:t>
      </w:r>
      <w:r>
        <w:rPr>
          <w:noProof/>
        </w:rPr>
        <w:drawing>
          <wp:inline distT="0" distB="0" distL="0" distR="0">
            <wp:extent cx="752475" cy="333375"/>
            <wp:effectExtent l="0" t="0" r="9525" b="9525"/>
            <wp:docPr id="20" name="Рисунок 20" descr="C:\Users\user\AppData\Local\Microsoft\Windows\Temporary Internet Files\Content.Word\6857  ППТ.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Temporary Internet Files\Content.Word\6857  ППТ.ИТ 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Pr="00F83663">
        <w:t xml:space="preserve"> </w:t>
      </w:r>
      <w:r>
        <w:rPr>
          <w:noProof/>
        </w:rPr>
        <w:drawing>
          <wp:inline distT="0" distB="0" distL="0" distR="0">
            <wp:extent cx="561975" cy="733425"/>
            <wp:effectExtent l="0" t="0" r="9525" b="9525"/>
            <wp:docPr id="21" name="Рисунок 21" descr="C:\Users\user\AppData\Local\Microsoft\Windows\Temporary Internet Files\Content.Word\6857  ППТ.И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Microsoft\Windows\Temporary Internet Files\Content.Word\6857  ППТ.ИТ 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a:ln>
                      <a:noFill/>
                    </a:ln>
                  </pic:spPr>
                </pic:pic>
              </a:graphicData>
            </a:graphic>
          </wp:inline>
        </w:drawing>
      </w:r>
      <w:r w:rsidRPr="00F83663">
        <w:t xml:space="preserve"> </w:t>
      </w:r>
      <w:r>
        <w:rPr>
          <w:noProof/>
        </w:rPr>
        <w:drawing>
          <wp:inline distT="0" distB="0" distL="0" distR="0">
            <wp:extent cx="514350" cy="733425"/>
            <wp:effectExtent l="0" t="0" r="0" b="9525"/>
            <wp:docPr id="22" name="Рисунок 22" descr="C:\Users\user\AppData\Local\Microsoft\Windows\Temporary Internet Files\Content.Word\6857  ППТ.И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Temporary Internet Files\Content.Word\6857  ППТ.ИТ 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r w:rsidRPr="00F83663">
        <w:t xml:space="preserve"> </w:t>
      </w:r>
      <w:r>
        <w:rPr>
          <w:noProof/>
        </w:rPr>
        <w:drawing>
          <wp:inline distT="0" distB="0" distL="0" distR="0">
            <wp:extent cx="964318" cy="676275"/>
            <wp:effectExtent l="0" t="0" r="7620" b="0"/>
            <wp:docPr id="23" name="Рисунок 23" descr="C:\Users\user\AppData\Local\Microsoft\Windows\Temporary Internet Files\Content.Word\6857  ППТ.СРЭ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Temporary Internet Files\Content.Word\6857  ППТ.СРЭПС.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4318" cy="676275"/>
                    </a:xfrm>
                    <a:prstGeom prst="rect">
                      <a:avLst/>
                    </a:prstGeom>
                    <a:noFill/>
                    <a:ln>
                      <a:noFill/>
                    </a:ln>
                  </pic:spPr>
                </pic:pic>
              </a:graphicData>
            </a:graphic>
          </wp:inline>
        </w:drawing>
      </w:r>
      <w:r w:rsidRPr="00F83663">
        <w:t xml:space="preserve"> </w:t>
      </w:r>
      <w:r>
        <w:rPr>
          <w:noProof/>
        </w:rPr>
        <w:drawing>
          <wp:inline distT="0" distB="0" distL="0" distR="0">
            <wp:extent cx="809625" cy="367393"/>
            <wp:effectExtent l="0" t="0" r="0" b="0"/>
            <wp:docPr id="24" name="Рисунок 24" descr="C:\Users\user\AppData\Local\Microsoft\Windows\Temporary Internet Files\Content.Word\6857  ППТ.УД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Temporary Internet Files\Content.Word\6857  ППТ.УДС 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367393"/>
                    </a:xfrm>
                    <a:prstGeom prst="rect">
                      <a:avLst/>
                    </a:prstGeom>
                    <a:noFill/>
                    <a:ln>
                      <a:noFill/>
                    </a:ln>
                  </pic:spPr>
                </pic:pic>
              </a:graphicData>
            </a:graphic>
          </wp:inline>
        </w:drawing>
      </w:r>
      <w:r w:rsidRPr="00F83663">
        <w:t xml:space="preserve"> </w:t>
      </w:r>
      <w:r>
        <w:rPr>
          <w:noProof/>
        </w:rPr>
        <w:drawing>
          <wp:inline distT="0" distB="0" distL="0" distR="0">
            <wp:extent cx="800100" cy="350693"/>
            <wp:effectExtent l="0" t="0" r="0" b="0"/>
            <wp:docPr id="25" name="Рисунок 25" descr="C:\Users\user\AppData\Local\Microsoft\Windows\Temporary Internet Files\Content.Word\6857  ППТ.УД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Temporary Internet Files\Content.Word\6857  ППТ.УДС 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4051" cy="352425"/>
                    </a:xfrm>
                    <a:prstGeom prst="rect">
                      <a:avLst/>
                    </a:prstGeom>
                    <a:noFill/>
                    <a:ln>
                      <a:noFill/>
                    </a:ln>
                  </pic:spPr>
                </pic:pic>
              </a:graphicData>
            </a:graphic>
          </wp:inline>
        </w:drawing>
      </w:r>
      <w:r w:rsidR="00916238" w:rsidRPr="00916238">
        <w:t xml:space="preserve"> </w:t>
      </w:r>
      <w:r w:rsidR="00916238">
        <w:rPr>
          <w:noProof/>
        </w:rPr>
        <w:drawing>
          <wp:inline distT="0" distB="0" distL="0" distR="0">
            <wp:extent cx="342900" cy="733425"/>
            <wp:effectExtent l="0" t="0" r="0" b="9525"/>
            <wp:docPr id="26" name="Рисунок 26" descr="C:\Users\user\AppData\Local\Microsoft\Windows\Temporary Internet Files\Content.Word\6857  ППТ.УД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Microsoft\Windows\Temporary Internet Files\Content.Word\6857  ППТ.УДС 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733425"/>
                    </a:xfrm>
                    <a:prstGeom prst="rect">
                      <a:avLst/>
                    </a:prstGeom>
                    <a:noFill/>
                    <a:ln>
                      <a:noFill/>
                    </a:ln>
                  </pic:spPr>
                </pic:pic>
              </a:graphicData>
            </a:graphic>
          </wp:inline>
        </w:drawing>
      </w:r>
      <w:r w:rsidR="00916238" w:rsidRPr="00916238">
        <w:t xml:space="preserve"> </w:t>
      </w:r>
      <w:r w:rsidR="00916238">
        <w:rPr>
          <w:noProof/>
        </w:rPr>
        <w:drawing>
          <wp:inline distT="0" distB="0" distL="0" distR="0">
            <wp:extent cx="514350" cy="733425"/>
            <wp:effectExtent l="0" t="0" r="0" b="9525"/>
            <wp:docPr id="27" name="Рисунок 27" descr="C:\Users\user\AppData\Local\Microsoft\Windows\Temporary Internet Files\Content.Word\6857  ППТ.УД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Microsoft\Windows\Temporary Internet Files\Content.Word\6857  ППТ.УДС 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F83663" w:rsidRPr="00F83663" w:rsidRDefault="00F83663" w:rsidP="00F83663">
      <w:pPr>
        <w:pStyle w:val="2b"/>
        <w:rPr>
          <w:sz w:val="12"/>
          <w:szCs w:val="12"/>
        </w:rPr>
      </w:pPr>
    </w:p>
    <w:p w:rsidR="00F83663" w:rsidRPr="00F83663" w:rsidRDefault="00F83663" w:rsidP="00F83663">
      <w:pPr>
        <w:pStyle w:val="2b"/>
        <w:jc w:val="center"/>
        <w:rPr>
          <w:sz w:val="12"/>
          <w:szCs w:val="12"/>
        </w:rPr>
      </w:pPr>
      <w:r w:rsidRPr="00F83663">
        <w:rPr>
          <w:b/>
          <w:sz w:val="12"/>
          <w:szCs w:val="12"/>
        </w:rPr>
        <w:t>Раздел 4 "Материалы по обоснованию проекта планировки территории. Пояснительная записка"</w:t>
      </w:r>
    </w:p>
    <w:p w:rsidR="00F83663" w:rsidRDefault="00F83663" w:rsidP="00F83663">
      <w:pPr>
        <w:pStyle w:val="17"/>
        <w:ind w:firstLine="284"/>
        <w:jc w:val="both"/>
        <w:rPr>
          <w:noProof/>
          <w:sz w:val="12"/>
          <w:szCs w:val="12"/>
        </w:rPr>
      </w:pPr>
      <w:r w:rsidRPr="00F83663">
        <w:rPr>
          <w:noProof/>
          <w:sz w:val="12"/>
          <w:szCs w:val="12"/>
        </w:rPr>
        <w:t>4.1.Описание природно-климатических условий территории, в отношении которой разрабатывается проект планировки территории</w:t>
      </w:r>
      <w:bookmarkStart w:id="1" w:name="_Toc356905078"/>
      <w:bookmarkStart w:id="2" w:name="_Toc356978122"/>
      <w:bookmarkStart w:id="3" w:name="_Toc367174605"/>
      <w:bookmarkStart w:id="4" w:name="_Toc367860255"/>
      <w:bookmarkStart w:id="5" w:name="_Toc369099472"/>
      <w:bookmarkStart w:id="6" w:name="_Toc372882509"/>
      <w:bookmarkStart w:id="7" w:name="_Toc380591415"/>
      <w:bookmarkStart w:id="8" w:name="_Toc382570401"/>
      <w:bookmarkStart w:id="9" w:name="_Toc387924590"/>
      <w:bookmarkStart w:id="10" w:name="_Toc388857181"/>
      <w:bookmarkStart w:id="11" w:name="_Toc391554828"/>
      <w:bookmarkStart w:id="12" w:name="_Toc395769827"/>
      <w:bookmarkStart w:id="13" w:name="_Toc410913964"/>
      <w:bookmarkStart w:id="14" w:name="_Toc417886059"/>
      <w:bookmarkStart w:id="15" w:name="_Toc421527982"/>
      <w:bookmarkStart w:id="16" w:name="_Toc422478646"/>
      <w:bookmarkStart w:id="17" w:name="_Toc431393833"/>
      <w:bookmarkStart w:id="18" w:name="_Toc433117422"/>
      <w:bookmarkStart w:id="19" w:name="_Toc434312663"/>
      <w:bookmarkStart w:id="20" w:name="_Toc435444314"/>
      <w:bookmarkStart w:id="21" w:name="_Toc442710155"/>
      <w:bookmarkStart w:id="22" w:name="_Toc444524765"/>
      <w:bookmarkStart w:id="23" w:name="_Toc447202515"/>
      <w:bookmarkStart w:id="24" w:name="_Toc468261228"/>
      <w:bookmarkStart w:id="25" w:name="_Toc472510405"/>
      <w:bookmarkStart w:id="26" w:name="_Toc488390720"/>
      <w:bookmarkStart w:id="27" w:name="_Toc492296230"/>
      <w:bookmarkStart w:id="28" w:name="_Toc510013260"/>
      <w:bookmarkStart w:id="29" w:name="_Toc515023050"/>
      <w:bookmarkStart w:id="30" w:name="_Toc515605995"/>
      <w:bookmarkStart w:id="31" w:name="_Toc518475603"/>
      <w:bookmarkStart w:id="32" w:name="_Toc519844620"/>
      <w:bookmarkStart w:id="33" w:name="_Toc521937650"/>
      <w:bookmarkStart w:id="34" w:name="_Toc523471280"/>
      <w:bookmarkStart w:id="35" w:name="_Toc524939699"/>
      <w:bookmarkStart w:id="36" w:name="_Toc527386483"/>
      <w:bookmarkStart w:id="37" w:name="_Toc527708902"/>
      <w:bookmarkStart w:id="38" w:name="_Toc528242784"/>
      <w:bookmarkStart w:id="39" w:name="_Toc533844758"/>
      <w:bookmarkStart w:id="40" w:name="_Toc535822666"/>
      <w:bookmarkStart w:id="41" w:name="_Toc870584"/>
      <w:bookmarkStart w:id="42" w:name="_Toc10194907"/>
      <w:bookmarkStart w:id="43" w:name="_Toc21676214"/>
      <w:bookmarkStart w:id="44" w:name="_Toc40355375"/>
      <w:bookmarkStart w:id="45" w:name="_Toc47004562"/>
    </w:p>
    <w:p w:rsidR="00F83663" w:rsidRPr="00F83663" w:rsidRDefault="00F83663" w:rsidP="00F83663">
      <w:pPr>
        <w:pStyle w:val="17"/>
        <w:ind w:firstLine="284"/>
        <w:jc w:val="both"/>
        <w:rPr>
          <w:noProof/>
          <w:sz w:val="12"/>
          <w:szCs w:val="12"/>
        </w:rPr>
      </w:pPr>
      <w:r w:rsidRPr="00F83663">
        <w:rPr>
          <w:sz w:val="12"/>
          <w:szCs w:val="12"/>
        </w:rPr>
        <w:t>Климатическая характеристика района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83663" w:rsidRPr="00F83663" w:rsidRDefault="00F83663" w:rsidP="00F83663">
      <w:pPr>
        <w:spacing w:after="0" w:line="240" w:lineRule="auto"/>
        <w:ind w:firstLine="284"/>
        <w:jc w:val="both"/>
        <w:rPr>
          <w:rFonts w:ascii="Times New Roman" w:hAnsi="Times New Roman" w:cs="Times New Roman"/>
          <w:bCs/>
          <w:sz w:val="12"/>
          <w:szCs w:val="12"/>
        </w:rPr>
      </w:pPr>
      <w:r w:rsidRPr="00F83663">
        <w:rPr>
          <w:rFonts w:ascii="Times New Roman" w:hAnsi="Times New Roman" w:cs="Times New Roman"/>
          <w:b/>
          <w:sz w:val="12"/>
          <w:szCs w:val="12"/>
        </w:rPr>
        <w:t>Температура воздуха.</w:t>
      </w:r>
      <w:r w:rsidRPr="00F83663">
        <w:rPr>
          <w:rFonts w:ascii="Times New Roman" w:hAnsi="Times New Roman" w:cs="Times New Roman"/>
          <w:sz w:val="12"/>
          <w:szCs w:val="12"/>
        </w:rPr>
        <w:t xml:space="preserve"> Температура воздуха на территории по данным МС Серноводск в среднем за год положительная и составляет 4,1 </w:t>
      </w:r>
      <w:r w:rsidRPr="00F83663">
        <w:rPr>
          <w:rFonts w:ascii="Times New Roman" w:hAnsi="Times New Roman" w:cs="Times New Roman"/>
          <w:sz w:val="12"/>
          <w:szCs w:val="12"/>
          <w:vertAlign w:val="superscript"/>
        </w:rPr>
        <w:t>о</w:t>
      </w:r>
      <w:r w:rsidRPr="00F83663">
        <w:rPr>
          <w:rFonts w:ascii="Times New Roman" w:hAnsi="Times New Roman" w:cs="Times New Roman"/>
          <w:sz w:val="12"/>
          <w:szCs w:val="12"/>
        </w:rPr>
        <w:t>С. Самым жарким месяцем является июль (плюс 20,3</w:t>
      </w:r>
      <w:r w:rsidRPr="00F83663">
        <w:rPr>
          <w:rFonts w:ascii="Times New Roman" w:hAnsi="Times New Roman" w:cs="Times New Roman"/>
          <w:sz w:val="12"/>
          <w:szCs w:val="12"/>
          <w:vertAlign w:val="superscript"/>
        </w:rPr>
        <w:t>о</w:t>
      </w:r>
      <w:r w:rsidRPr="00F83663">
        <w:rPr>
          <w:rFonts w:ascii="Times New Roman" w:hAnsi="Times New Roman" w:cs="Times New Roman"/>
          <w:sz w:val="12"/>
          <w:szCs w:val="12"/>
        </w:rPr>
        <w:t>С), самым холодным – январь (минус 12,7</w:t>
      </w:r>
      <w:r w:rsidRPr="00F83663">
        <w:rPr>
          <w:rFonts w:ascii="Times New Roman" w:hAnsi="Times New Roman" w:cs="Times New Roman"/>
          <w:sz w:val="12"/>
          <w:szCs w:val="12"/>
          <w:vertAlign w:val="superscript"/>
        </w:rPr>
        <w:t>о</w:t>
      </w:r>
      <w:r w:rsidRPr="00F83663">
        <w:rPr>
          <w:rFonts w:ascii="Times New Roman" w:hAnsi="Times New Roman" w:cs="Times New Roman"/>
          <w:sz w:val="12"/>
          <w:szCs w:val="12"/>
        </w:rPr>
        <w:t>С). Абсолютный максимум зафиксирован на отметке плюс 49</w:t>
      </w:r>
      <w:r w:rsidRPr="00F83663">
        <w:rPr>
          <w:rFonts w:ascii="Times New Roman" w:hAnsi="Times New Roman" w:cs="Times New Roman"/>
          <w:sz w:val="12"/>
          <w:szCs w:val="12"/>
          <w:vertAlign w:val="superscript"/>
        </w:rPr>
        <w:t>о</w:t>
      </w:r>
      <w:r w:rsidRPr="00F83663">
        <w:rPr>
          <w:rFonts w:ascii="Times New Roman" w:hAnsi="Times New Roman" w:cs="Times New Roman"/>
          <w:sz w:val="12"/>
          <w:szCs w:val="12"/>
        </w:rPr>
        <w:t>С, абсолютный минимум – минус 43</w:t>
      </w:r>
      <w:r w:rsidRPr="00F83663">
        <w:rPr>
          <w:rFonts w:ascii="Times New Roman" w:hAnsi="Times New Roman" w:cs="Times New Roman"/>
          <w:sz w:val="12"/>
          <w:szCs w:val="12"/>
          <w:vertAlign w:val="superscript"/>
        </w:rPr>
        <w:t>о</w:t>
      </w:r>
      <w:r w:rsidRPr="00F83663">
        <w:rPr>
          <w:rFonts w:ascii="Times New Roman" w:hAnsi="Times New Roman" w:cs="Times New Roman"/>
          <w:sz w:val="12"/>
          <w:szCs w:val="12"/>
        </w:rPr>
        <w:t>С.</w:t>
      </w:r>
      <w:r w:rsidRPr="00F83663">
        <w:rPr>
          <w:rFonts w:ascii="Times New Roman" w:hAnsi="Times New Roman" w:cs="Times New Roman"/>
          <w:bCs/>
          <w:sz w:val="12"/>
          <w:szCs w:val="12"/>
        </w:rPr>
        <w:t xml:space="preserve"> Средний из абсолютных минимумов</w:t>
      </w:r>
      <w:r w:rsidRPr="00F83663">
        <w:rPr>
          <w:rFonts w:ascii="Times New Roman" w:hAnsi="Times New Roman" w:cs="Times New Roman"/>
          <w:sz w:val="12"/>
          <w:szCs w:val="12"/>
        </w:rPr>
        <w:t xml:space="preserve"> температуры воздуха за год составляет минус 32</w:t>
      </w:r>
      <w:r w:rsidRPr="00F83663">
        <w:rPr>
          <w:rFonts w:ascii="Times New Roman" w:hAnsi="Times New Roman" w:cs="Times New Roman"/>
          <w:sz w:val="12"/>
          <w:szCs w:val="12"/>
          <w:vertAlign w:val="superscript"/>
        </w:rPr>
        <w:t xml:space="preserve"> о</w:t>
      </w:r>
      <w:r w:rsidRPr="00F83663">
        <w:rPr>
          <w:rFonts w:ascii="Times New Roman" w:hAnsi="Times New Roman" w:cs="Times New Roman"/>
          <w:sz w:val="12"/>
          <w:szCs w:val="12"/>
        </w:rPr>
        <w:t>С. Продолжительность периода со средней суточной температурой воздуха ≤0 °С, 149сут. Годовой ход температуры представлен в таблице 4.1.1. С</w:t>
      </w:r>
      <w:r w:rsidRPr="00F83663">
        <w:rPr>
          <w:rFonts w:ascii="Times New Roman" w:hAnsi="Times New Roman" w:cs="Times New Roman"/>
          <w:bCs/>
          <w:sz w:val="12"/>
          <w:szCs w:val="12"/>
        </w:rPr>
        <w:t>редняя максимальная температура воздуха самого жаркого месяца (июль) - плюс 28,0</w:t>
      </w:r>
      <w:r w:rsidRPr="00F83663">
        <w:rPr>
          <w:rFonts w:ascii="Times New Roman" w:hAnsi="Times New Roman" w:cs="Times New Roman"/>
          <w:bCs/>
          <w:sz w:val="12"/>
          <w:szCs w:val="12"/>
        </w:rPr>
        <w:sym w:font="Symbol" w:char="F0B0"/>
      </w:r>
      <w:r w:rsidRPr="00F83663">
        <w:rPr>
          <w:rFonts w:ascii="Times New Roman" w:hAnsi="Times New Roman" w:cs="Times New Roman"/>
          <w:bCs/>
          <w:sz w:val="12"/>
          <w:szCs w:val="12"/>
        </w:rPr>
        <w:t xml:space="preserve">С. Средняя дата перехода среднесуточной температуры воздуха через 0 °С весной приходится на 3-6 апреля, осенью - на 28-31 октября Температура холодного периода (средняя температура наиболее холодной части отопительного периода) – минус 17,3 </w:t>
      </w:r>
      <w:r w:rsidRPr="00F83663">
        <w:rPr>
          <w:rFonts w:ascii="Times New Roman" w:hAnsi="Times New Roman" w:cs="Times New Roman"/>
          <w:bCs/>
          <w:sz w:val="12"/>
          <w:szCs w:val="12"/>
        </w:rPr>
        <w:sym w:font="Symbol" w:char="F0B0"/>
      </w:r>
      <w:r w:rsidRPr="00F83663">
        <w:rPr>
          <w:rFonts w:ascii="Times New Roman" w:hAnsi="Times New Roman" w:cs="Times New Roman"/>
          <w:bCs/>
          <w:sz w:val="12"/>
          <w:szCs w:val="12"/>
        </w:rPr>
        <w:t>С.</w:t>
      </w:r>
    </w:p>
    <w:p w:rsidR="00F83663" w:rsidRPr="00F83663" w:rsidRDefault="00F83663" w:rsidP="00F83663">
      <w:pPr>
        <w:keepLines/>
        <w:spacing w:after="0" w:line="240" w:lineRule="auto"/>
        <w:ind w:firstLine="284"/>
        <w:jc w:val="both"/>
        <w:rPr>
          <w:rFonts w:ascii="Times New Roman" w:hAnsi="Times New Roman" w:cs="Times New Roman"/>
          <w:b/>
          <w:sz w:val="12"/>
          <w:szCs w:val="12"/>
        </w:rPr>
      </w:pPr>
      <w:r w:rsidRPr="00F83663">
        <w:rPr>
          <w:rFonts w:ascii="Times New Roman" w:hAnsi="Times New Roman" w:cs="Times New Roman"/>
          <w:b/>
          <w:sz w:val="12"/>
          <w:szCs w:val="12"/>
        </w:rPr>
        <w:t>Таблица 4.1.1- Температура воздуха, </w:t>
      </w:r>
      <w:r w:rsidRPr="00F83663">
        <w:rPr>
          <w:rFonts w:ascii="Times New Roman" w:hAnsi="Times New Roman" w:cs="Times New Roman"/>
          <w:b/>
          <w:sz w:val="12"/>
          <w:szCs w:val="12"/>
        </w:rPr>
        <w:sym w:font="Symbol" w:char="F0B0"/>
      </w:r>
      <w:r w:rsidRPr="00F83663">
        <w:rPr>
          <w:rFonts w:ascii="Times New Roman" w:hAnsi="Times New Roman" w:cs="Times New Roman"/>
          <w:b/>
          <w:sz w:val="12"/>
          <w:szCs w:val="12"/>
        </w:rPr>
        <w:t>С</w:t>
      </w:r>
    </w:p>
    <w:tbl>
      <w:tblPr>
        <w:tblW w:w="4908"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72"/>
        <w:gridCol w:w="608"/>
        <w:gridCol w:w="607"/>
        <w:gridCol w:w="607"/>
        <w:gridCol w:w="607"/>
        <w:gridCol w:w="607"/>
        <w:gridCol w:w="607"/>
        <w:gridCol w:w="607"/>
        <w:gridCol w:w="607"/>
        <w:gridCol w:w="607"/>
        <w:gridCol w:w="593"/>
        <w:gridCol w:w="508"/>
      </w:tblGrid>
      <w:tr w:rsidR="00F83663" w:rsidRPr="00F83663" w:rsidTr="00F83663">
        <w:trPr>
          <w:cantSplit/>
          <w:trHeight w:val="70"/>
          <w:jc w:val="center"/>
        </w:trPr>
        <w:tc>
          <w:tcPr>
            <w:tcW w:w="4665" w:type="pct"/>
            <w:gridSpan w:val="12"/>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rPr>
              <w:t>Месяц</w:t>
            </w:r>
          </w:p>
        </w:tc>
        <w:tc>
          <w:tcPr>
            <w:tcW w:w="335" w:type="pct"/>
            <w:vMerge w:val="restar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rPr>
              <w:t>Год</w:t>
            </w:r>
          </w:p>
        </w:tc>
      </w:tr>
      <w:tr w:rsidR="00F83663" w:rsidRPr="00F83663" w:rsidTr="00F83663">
        <w:trPr>
          <w:cantSplit/>
          <w:trHeight w:val="70"/>
          <w:jc w:val="center"/>
        </w:trPr>
        <w:tc>
          <w:tcPr>
            <w:tcW w:w="296"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I</w:t>
            </w:r>
          </w:p>
        </w:tc>
        <w:tc>
          <w:tcPr>
            <w:tcW w:w="377"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II</w:t>
            </w:r>
          </w:p>
        </w:tc>
        <w:tc>
          <w:tcPr>
            <w:tcW w:w="401"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III</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IV</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V</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VI</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VII</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VIII</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IX</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X</w:t>
            </w:r>
          </w:p>
        </w:tc>
        <w:tc>
          <w:tcPr>
            <w:tcW w:w="400"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XI</w:t>
            </w:r>
          </w:p>
        </w:tc>
        <w:tc>
          <w:tcPr>
            <w:tcW w:w="391" w:type="pct"/>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lang w:val="en-US"/>
              </w:rPr>
              <w:t>XII</w:t>
            </w:r>
          </w:p>
        </w:tc>
        <w:tc>
          <w:tcPr>
            <w:tcW w:w="335" w:type="pct"/>
            <w:vMerge/>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p>
        </w:tc>
      </w:tr>
      <w:tr w:rsidR="00F83663" w:rsidRPr="00F83663" w:rsidTr="00F83663">
        <w:trPr>
          <w:trHeight w:val="70"/>
          <w:jc w:val="center"/>
        </w:trPr>
        <w:tc>
          <w:tcPr>
            <w:tcW w:w="5000" w:type="pct"/>
            <w:gridSpan w:val="13"/>
            <w:vAlign w:val="center"/>
          </w:tcPr>
          <w:p w:rsidR="00F83663" w:rsidRPr="00F83663" w:rsidRDefault="00F83663" w:rsidP="00F83663">
            <w:pPr>
              <w:spacing w:after="0" w:line="240" w:lineRule="auto"/>
              <w:jc w:val="center"/>
              <w:rPr>
                <w:rFonts w:ascii="Times New Roman" w:hAnsi="Times New Roman" w:cs="Times New Roman"/>
                <w:b/>
                <w:snapToGrid w:val="0"/>
                <w:sz w:val="12"/>
                <w:szCs w:val="12"/>
              </w:rPr>
            </w:pPr>
            <w:r w:rsidRPr="00F83663">
              <w:rPr>
                <w:rFonts w:ascii="Times New Roman" w:hAnsi="Times New Roman" w:cs="Times New Roman"/>
                <w:b/>
                <w:snapToGrid w:val="0"/>
                <w:sz w:val="12"/>
                <w:szCs w:val="12"/>
              </w:rPr>
              <w:t>Средняя месячная температура воздуха (Серноводск)</w:t>
            </w:r>
          </w:p>
        </w:tc>
      </w:tr>
      <w:tr w:rsidR="00F83663" w:rsidRPr="00F83663" w:rsidTr="00F83663">
        <w:trPr>
          <w:trHeight w:val="70"/>
          <w:jc w:val="center"/>
        </w:trPr>
        <w:tc>
          <w:tcPr>
            <w:tcW w:w="296" w:type="pct"/>
            <w:vAlign w:val="center"/>
          </w:tcPr>
          <w:p w:rsidR="00F83663" w:rsidRPr="00F83663" w:rsidRDefault="00F83663" w:rsidP="00F83663">
            <w:pPr>
              <w:spacing w:after="0" w:line="240" w:lineRule="auto"/>
              <w:ind w:right="-86"/>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-12,7</w:t>
            </w:r>
          </w:p>
        </w:tc>
        <w:tc>
          <w:tcPr>
            <w:tcW w:w="377"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-12,3</w:t>
            </w:r>
          </w:p>
        </w:tc>
        <w:tc>
          <w:tcPr>
            <w:tcW w:w="401"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-5,8</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5,4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14,0</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18,4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20,3</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18,5</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12,4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-3,3</w:t>
            </w:r>
          </w:p>
        </w:tc>
        <w:tc>
          <w:tcPr>
            <w:tcW w:w="391"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-9,8</w:t>
            </w:r>
          </w:p>
        </w:tc>
        <w:tc>
          <w:tcPr>
            <w:tcW w:w="335"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4,1</w:t>
            </w:r>
          </w:p>
        </w:tc>
      </w:tr>
      <w:tr w:rsidR="00F83663" w:rsidRPr="00F83663" w:rsidTr="00F83663">
        <w:trPr>
          <w:trHeight w:val="70"/>
          <w:jc w:val="center"/>
        </w:trPr>
        <w:tc>
          <w:tcPr>
            <w:tcW w:w="5000" w:type="pct"/>
            <w:gridSpan w:val="13"/>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eastAsia="Batang" w:hAnsi="Times New Roman" w:cs="Times New Roman"/>
                <w:b/>
                <w:bCs/>
                <w:snapToGrid w:val="0"/>
                <w:sz w:val="12"/>
                <w:szCs w:val="12"/>
              </w:rPr>
              <w:t>Абсолютный максимум температуры воздуха (Самара НПСК</w:t>
            </w:r>
            <w:r w:rsidRPr="00F83663">
              <w:rPr>
                <w:rFonts w:ascii="Times New Roman" w:hAnsi="Times New Roman" w:cs="Times New Roman"/>
                <w:b/>
                <w:bCs/>
                <w:snapToGrid w:val="0"/>
                <w:sz w:val="12"/>
                <w:szCs w:val="12"/>
              </w:rPr>
              <w:t>)</w:t>
            </w:r>
          </w:p>
        </w:tc>
      </w:tr>
      <w:tr w:rsidR="00F83663" w:rsidRPr="00F83663" w:rsidTr="00F83663">
        <w:trPr>
          <w:trHeight w:val="70"/>
          <w:jc w:val="center"/>
        </w:trPr>
        <w:tc>
          <w:tcPr>
            <w:tcW w:w="296"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w:t>
            </w:r>
          </w:p>
        </w:tc>
        <w:tc>
          <w:tcPr>
            <w:tcW w:w="377"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w:t>
            </w:r>
          </w:p>
        </w:tc>
        <w:tc>
          <w:tcPr>
            <w:tcW w:w="401"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31</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38</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39</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38</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26</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12</w:t>
            </w:r>
          </w:p>
        </w:tc>
        <w:tc>
          <w:tcPr>
            <w:tcW w:w="391"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7</w:t>
            </w:r>
          </w:p>
        </w:tc>
        <w:tc>
          <w:tcPr>
            <w:tcW w:w="335"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39</w:t>
            </w:r>
          </w:p>
        </w:tc>
      </w:tr>
      <w:tr w:rsidR="00F83663" w:rsidRPr="00F83663" w:rsidTr="00F83663">
        <w:trPr>
          <w:trHeight w:val="70"/>
          <w:jc w:val="center"/>
        </w:trPr>
        <w:tc>
          <w:tcPr>
            <w:tcW w:w="5000" w:type="pct"/>
            <w:gridSpan w:val="13"/>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eastAsia="Batang" w:hAnsi="Times New Roman" w:cs="Times New Roman"/>
                <w:b/>
                <w:bCs/>
                <w:snapToGrid w:val="0"/>
                <w:sz w:val="12"/>
                <w:szCs w:val="12"/>
              </w:rPr>
              <w:t>Абсолютный минимум температуры воздуха (Самара НПСК</w:t>
            </w:r>
            <w:r w:rsidRPr="00F83663">
              <w:rPr>
                <w:rFonts w:ascii="Times New Roman" w:hAnsi="Times New Roman" w:cs="Times New Roman"/>
                <w:b/>
                <w:bCs/>
                <w:snapToGrid w:val="0"/>
                <w:sz w:val="12"/>
                <w:szCs w:val="12"/>
              </w:rPr>
              <w:t>)</w:t>
            </w:r>
          </w:p>
        </w:tc>
      </w:tr>
      <w:tr w:rsidR="00F83663" w:rsidRPr="00F83663" w:rsidTr="00F83663">
        <w:trPr>
          <w:trHeight w:val="70"/>
          <w:jc w:val="center"/>
        </w:trPr>
        <w:tc>
          <w:tcPr>
            <w:tcW w:w="296"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-43</w:t>
            </w:r>
          </w:p>
        </w:tc>
        <w:tc>
          <w:tcPr>
            <w:tcW w:w="377"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-37</w:t>
            </w:r>
          </w:p>
        </w:tc>
        <w:tc>
          <w:tcPr>
            <w:tcW w:w="401"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-31</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-21</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-5</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-0,4</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6</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2</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-3</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-16</w:t>
            </w:r>
          </w:p>
        </w:tc>
        <w:tc>
          <w:tcPr>
            <w:tcW w:w="400"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-28</w:t>
            </w:r>
          </w:p>
        </w:tc>
        <w:tc>
          <w:tcPr>
            <w:tcW w:w="391"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-41</w:t>
            </w:r>
          </w:p>
        </w:tc>
        <w:tc>
          <w:tcPr>
            <w:tcW w:w="335" w:type="pct"/>
            <w:vAlign w:val="center"/>
          </w:tcPr>
          <w:p w:rsidR="00F83663" w:rsidRPr="00F83663" w:rsidRDefault="00F83663" w:rsidP="00F83663">
            <w:pPr>
              <w:spacing w:after="0" w:line="240" w:lineRule="auto"/>
              <w:jc w:val="center"/>
              <w:rPr>
                <w:rFonts w:ascii="Times New Roman" w:hAnsi="Times New Roman" w:cs="Times New Roman"/>
                <w:snapToGrid w:val="0"/>
                <w:sz w:val="12"/>
                <w:szCs w:val="12"/>
              </w:rPr>
            </w:pPr>
            <w:r w:rsidRPr="00F83663">
              <w:rPr>
                <w:rFonts w:ascii="Times New Roman" w:hAnsi="Times New Roman" w:cs="Times New Roman"/>
                <w:snapToGrid w:val="0"/>
                <w:sz w:val="12"/>
                <w:szCs w:val="12"/>
              </w:rPr>
              <w:t>-43</w:t>
            </w:r>
          </w:p>
        </w:tc>
      </w:tr>
    </w:tbl>
    <w:p w:rsidR="00F83663" w:rsidRPr="00F83663" w:rsidRDefault="00F83663" w:rsidP="00F83663">
      <w:pPr>
        <w:spacing w:after="0" w:line="240" w:lineRule="auto"/>
        <w:ind w:firstLine="284"/>
        <w:jc w:val="both"/>
        <w:rPr>
          <w:rFonts w:ascii="Times New Roman" w:hAnsi="Times New Roman" w:cs="Times New Roman"/>
          <w:bCs/>
          <w:sz w:val="12"/>
          <w:szCs w:val="12"/>
        </w:rPr>
      </w:pPr>
      <w:r w:rsidRPr="00F83663">
        <w:rPr>
          <w:rFonts w:ascii="Times New Roman" w:hAnsi="Times New Roman" w:cs="Times New Roman"/>
          <w:bCs/>
          <w:sz w:val="12"/>
          <w:szCs w:val="12"/>
        </w:rPr>
        <w:t xml:space="preserve">Температурные параметры холодного и теплого периода года на МС Серноводск, опубликованные в </w:t>
      </w:r>
      <w:r w:rsidRPr="00F83663">
        <w:rPr>
          <w:rFonts w:ascii="Times New Roman" w:hAnsi="Times New Roman" w:cs="Times New Roman"/>
          <w:sz w:val="12"/>
          <w:szCs w:val="12"/>
        </w:rPr>
        <w:t xml:space="preserve">СП 131.13330.2012 отсутствуют. </w:t>
      </w:r>
      <w:r w:rsidRPr="00F83663">
        <w:rPr>
          <w:rFonts w:ascii="Times New Roman" w:hAnsi="Times New Roman" w:cs="Times New Roman"/>
          <w:bCs/>
          <w:sz w:val="12"/>
          <w:szCs w:val="12"/>
        </w:rPr>
        <w:t>Данные приняты по МС Самара и представлены в таблицах 4.1.2,4.1.3</w:t>
      </w:r>
      <w:r w:rsidRPr="00F83663">
        <w:rPr>
          <w:rFonts w:ascii="Times New Roman" w:hAnsi="Times New Roman" w:cs="Times New Roman"/>
          <w:b/>
          <w:bCs/>
          <w:sz w:val="12"/>
          <w:szCs w:val="12"/>
        </w:rPr>
        <w:t>.</w:t>
      </w:r>
    </w:p>
    <w:p w:rsidR="00F83663" w:rsidRPr="00F83663" w:rsidRDefault="00F83663" w:rsidP="00F83663">
      <w:pPr>
        <w:keepLines/>
        <w:spacing w:after="0" w:line="240" w:lineRule="auto"/>
        <w:ind w:firstLine="284"/>
        <w:rPr>
          <w:rFonts w:ascii="Times New Roman" w:hAnsi="Times New Roman" w:cs="Times New Roman"/>
          <w:b/>
          <w:sz w:val="12"/>
          <w:szCs w:val="12"/>
        </w:rPr>
      </w:pPr>
      <w:r w:rsidRPr="00F83663">
        <w:rPr>
          <w:rFonts w:ascii="Times New Roman" w:hAnsi="Times New Roman" w:cs="Times New Roman"/>
          <w:b/>
          <w:sz w:val="12"/>
          <w:szCs w:val="12"/>
        </w:rPr>
        <w:t>Таблица 4.1.2- Температурные параметры холодного периода года, МС Самара (</w:t>
      </w:r>
      <w:r w:rsidRPr="00F83663">
        <w:rPr>
          <w:rFonts w:ascii="Times New Roman" w:hAnsi="Times New Roman" w:cs="Times New Roman"/>
          <w:b/>
          <w:bCs/>
          <w:sz w:val="12"/>
          <w:szCs w:val="12"/>
        </w:rPr>
        <w:t>СП 131.13330.2012)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4"/>
        <w:gridCol w:w="782"/>
        <w:gridCol w:w="784"/>
        <w:gridCol w:w="1373"/>
        <w:gridCol w:w="1560"/>
        <w:gridCol w:w="1666"/>
      </w:tblGrid>
      <w:tr w:rsidR="00F83663" w:rsidRPr="00F83663" w:rsidTr="00F83663">
        <w:trPr>
          <w:jc w:val="center"/>
        </w:trPr>
        <w:tc>
          <w:tcPr>
            <w:tcW w:w="1012" w:type="pct"/>
            <w:gridSpan w:val="2"/>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Температура воздуха наиболее холодных суток, ºС, обеспеченностью</w:t>
            </w:r>
          </w:p>
        </w:tc>
        <w:tc>
          <w:tcPr>
            <w:tcW w:w="1013" w:type="pct"/>
            <w:gridSpan w:val="2"/>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 xml:space="preserve">Температура воздуха наиболее холодной </w:t>
            </w:r>
          </w:p>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 xml:space="preserve">пятидневки, ºС, </w:t>
            </w:r>
          </w:p>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обеспеченностью</w:t>
            </w:r>
          </w:p>
        </w:tc>
        <w:tc>
          <w:tcPr>
            <w:tcW w:w="888"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Температура воздуха, ºС, обеспеченностью 0,94</w:t>
            </w:r>
          </w:p>
        </w:tc>
        <w:tc>
          <w:tcPr>
            <w:tcW w:w="1009"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Абсолютная минимальная температура воздуха,ºС</w:t>
            </w:r>
          </w:p>
        </w:tc>
        <w:tc>
          <w:tcPr>
            <w:tcW w:w="1078"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Среднесуточная амплитуда температуры воздуха наиболее холодного месяца, ºС</w:t>
            </w:r>
          </w:p>
        </w:tc>
      </w:tr>
      <w:tr w:rsidR="00F83663" w:rsidRPr="00F83663" w:rsidTr="00F83663">
        <w:trPr>
          <w:trHeight w:val="70"/>
          <w:jc w:val="center"/>
        </w:trPr>
        <w:tc>
          <w:tcPr>
            <w:tcW w:w="505"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0,98</w:t>
            </w:r>
          </w:p>
        </w:tc>
        <w:tc>
          <w:tcPr>
            <w:tcW w:w="50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0,92</w:t>
            </w:r>
          </w:p>
        </w:tc>
        <w:tc>
          <w:tcPr>
            <w:tcW w:w="506"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0,98</w:t>
            </w:r>
          </w:p>
        </w:tc>
        <w:tc>
          <w:tcPr>
            <w:tcW w:w="50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0,92</w:t>
            </w:r>
          </w:p>
        </w:tc>
        <w:tc>
          <w:tcPr>
            <w:tcW w:w="888" w:type="pct"/>
            <w:vMerge w:val="restar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-18</w:t>
            </w:r>
          </w:p>
        </w:tc>
        <w:tc>
          <w:tcPr>
            <w:tcW w:w="1009" w:type="pct"/>
            <w:vMerge w:val="restar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-43</w:t>
            </w:r>
          </w:p>
        </w:tc>
        <w:tc>
          <w:tcPr>
            <w:tcW w:w="1078" w:type="pct"/>
            <w:vMerge w:val="restar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6,7</w:t>
            </w:r>
          </w:p>
        </w:tc>
      </w:tr>
      <w:tr w:rsidR="00F83663" w:rsidRPr="00F83663" w:rsidTr="00F83663">
        <w:trPr>
          <w:trHeight w:val="70"/>
          <w:jc w:val="center"/>
        </w:trPr>
        <w:tc>
          <w:tcPr>
            <w:tcW w:w="505"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-39</w:t>
            </w:r>
          </w:p>
        </w:tc>
        <w:tc>
          <w:tcPr>
            <w:tcW w:w="50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-36</w:t>
            </w:r>
          </w:p>
        </w:tc>
        <w:tc>
          <w:tcPr>
            <w:tcW w:w="506"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-36</w:t>
            </w:r>
          </w:p>
        </w:tc>
        <w:tc>
          <w:tcPr>
            <w:tcW w:w="50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-30</w:t>
            </w:r>
          </w:p>
        </w:tc>
        <w:tc>
          <w:tcPr>
            <w:tcW w:w="888" w:type="pct"/>
            <w:vMerge/>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p>
        </w:tc>
        <w:tc>
          <w:tcPr>
            <w:tcW w:w="1009" w:type="pct"/>
            <w:vMerge/>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p>
        </w:tc>
        <w:tc>
          <w:tcPr>
            <w:tcW w:w="1078" w:type="pct"/>
            <w:vMerge/>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p>
        </w:tc>
      </w:tr>
    </w:tbl>
    <w:p w:rsidR="00F83663" w:rsidRPr="00F83663" w:rsidRDefault="00F83663" w:rsidP="00F83663">
      <w:pPr>
        <w:keepLines/>
        <w:spacing w:after="0" w:line="240" w:lineRule="auto"/>
        <w:ind w:firstLine="284"/>
        <w:rPr>
          <w:rFonts w:ascii="Times New Roman" w:hAnsi="Times New Roman" w:cs="Times New Roman"/>
          <w:b/>
          <w:sz w:val="12"/>
          <w:szCs w:val="12"/>
        </w:rPr>
      </w:pPr>
      <w:r w:rsidRPr="00F83663">
        <w:rPr>
          <w:rFonts w:ascii="Times New Roman" w:hAnsi="Times New Roman" w:cs="Times New Roman"/>
          <w:b/>
          <w:sz w:val="12"/>
          <w:szCs w:val="12"/>
        </w:rPr>
        <w:t>Таблица 4.1.3 - Температурные параметры теплого периода года, МС Самара (</w:t>
      </w:r>
      <w:r w:rsidRPr="00F83663">
        <w:rPr>
          <w:rFonts w:ascii="Times New Roman" w:hAnsi="Times New Roman" w:cs="Times New Roman"/>
          <w:b/>
          <w:bCs/>
          <w:sz w:val="12"/>
          <w:szCs w:val="12"/>
        </w:rPr>
        <w:t>СП 131.13330.2012)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699"/>
        <w:gridCol w:w="1421"/>
        <w:gridCol w:w="1666"/>
      </w:tblGrid>
      <w:tr w:rsidR="00F83663" w:rsidRPr="00F83663" w:rsidTr="00F83663">
        <w:tc>
          <w:tcPr>
            <w:tcW w:w="98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Температура воздуха, ºС, обеспеченностью</w:t>
            </w:r>
          </w:p>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0,95</w:t>
            </w:r>
          </w:p>
        </w:tc>
        <w:tc>
          <w:tcPr>
            <w:tcW w:w="91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Температура воздуха, ºС, обеспеченностью</w:t>
            </w:r>
          </w:p>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0,98</w:t>
            </w:r>
          </w:p>
        </w:tc>
        <w:tc>
          <w:tcPr>
            <w:tcW w:w="1099"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Средняя максимальная температура воздуха наиболее теплого месяца, ºС</w:t>
            </w:r>
          </w:p>
        </w:tc>
        <w:tc>
          <w:tcPr>
            <w:tcW w:w="919"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Абсолютная максимальная температура воздуха,  ºС</w:t>
            </w:r>
          </w:p>
        </w:tc>
        <w:tc>
          <w:tcPr>
            <w:tcW w:w="1078"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b/>
                <w:sz w:val="12"/>
                <w:szCs w:val="12"/>
              </w:rPr>
            </w:pPr>
            <w:r w:rsidRPr="00F83663">
              <w:rPr>
                <w:rFonts w:ascii="Times New Roman" w:hAnsi="Times New Roman" w:cs="Times New Roman"/>
                <w:b/>
                <w:sz w:val="12"/>
                <w:szCs w:val="12"/>
              </w:rPr>
              <w:t>Среднесуточная амплитуда температуры воздуха наиболее теплого месяца, ºС</w:t>
            </w:r>
          </w:p>
        </w:tc>
      </w:tr>
      <w:tr w:rsidR="00F83663" w:rsidRPr="00F83663" w:rsidTr="00F83663">
        <w:trPr>
          <w:trHeight w:val="70"/>
        </w:trPr>
        <w:tc>
          <w:tcPr>
            <w:tcW w:w="98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24,6</w:t>
            </w:r>
          </w:p>
        </w:tc>
        <w:tc>
          <w:tcPr>
            <w:tcW w:w="917"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28,5</w:t>
            </w:r>
          </w:p>
        </w:tc>
        <w:tc>
          <w:tcPr>
            <w:tcW w:w="1099"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25,9</w:t>
            </w:r>
          </w:p>
        </w:tc>
        <w:tc>
          <w:tcPr>
            <w:tcW w:w="919"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39</w:t>
            </w:r>
          </w:p>
        </w:tc>
        <w:tc>
          <w:tcPr>
            <w:tcW w:w="1078" w:type="pct"/>
            <w:shd w:val="clear" w:color="auto" w:fill="auto"/>
            <w:vAlign w:val="center"/>
          </w:tcPr>
          <w:p w:rsidR="00F83663" w:rsidRPr="00F83663" w:rsidRDefault="00F83663" w:rsidP="00F83663">
            <w:pPr>
              <w:spacing w:after="0" w:line="240" w:lineRule="auto"/>
              <w:jc w:val="center"/>
              <w:rPr>
                <w:rFonts w:ascii="Times New Roman" w:hAnsi="Times New Roman" w:cs="Times New Roman"/>
                <w:sz w:val="12"/>
                <w:szCs w:val="12"/>
              </w:rPr>
            </w:pPr>
            <w:r w:rsidRPr="00F83663">
              <w:rPr>
                <w:rFonts w:ascii="Times New Roman" w:hAnsi="Times New Roman" w:cs="Times New Roman"/>
                <w:sz w:val="12"/>
                <w:szCs w:val="12"/>
              </w:rPr>
              <w:t>12,8</w:t>
            </w:r>
          </w:p>
        </w:tc>
      </w:tr>
    </w:tbl>
    <w:p w:rsidR="00F83663" w:rsidRPr="00F83663" w:rsidRDefault="00F83663" w:rsidP="00F83663">
      <w:pPr>
        <w:spacing w:after="0" w:line="240" w:lineRule="auto"/>
        <w:ind w:firstLine="284"/>
        <w:jc w:val="both"/>
        <w:rPr>
          <w:rFonts w:ascii="Times New Roman" w:hAnsi="Times New Roman" w:cs="Times New Roman"/>
          <w:bCs/>
          <w:sz w:val="12"/>
          <w:szCs w:val="12"/>
        </w:rPr>
      </w:pPr>
      <w:r w:rsidRPr="00F83663">
        <w:rPr>
          <w:rFonts w:ascii="Times New Roman" w:hAnsi="Times New Roman" w:cs="Times New Roman"/>
          <w:b/>
          <w:bCs/>
          <w:iCs/>
          <w:sz w:val="12"/>
          <w:szCs w:val="12"/>
        </w:rPr>
        <w:t>В</w:t>
      </w:r>
      <w:r w:rsidRPr="00F83663">
        <w:rPr>
          <w:rFonts w:ascii="Times New Roman" w:hAnsi="Times New Roman" w:cs="Times New Roman"/>
          <w:b/>
          <w:bCs/>
          <w:sz w:val="12"/>
          <w:szCs w:val="12"/>
        </w:rPr>
        <w:t>етер</w:t>
      </w:r>
      <w:r w:rsidRPr="00F83663">
        <w:rPr>
          <w:rFonts w:ascii="Times New Roman" w:hAnsi="Times New Roman" w:cs="Times New Roman"/>
          <w:bCs/>
          <w:sz w:val="12"/>
          <w:szCs w:val="12"/>
        </w:rPr>
        <w:t xml:space="preserve"> на территории преобладает южной четверти (51% повторяемости, рисунок 4.2). На рисунке 4.2 представлена годовая роза ветров по данным метеостанции Серноводск. Штиль за год составляет 11%. Скорость ветра, вероятность превышения которой составляет 5% (Серноводск) – 8 м/сек.</w:t>
      </w:r>
    </w:p>
    <w:p w:rsidR="00F83663" w:rsidRPr="00F83663" w:rsidRDefault="00F83663" w:rsidP="00F83663">
      <w:pPr>
        <w:spacing w:after="0" w:line="240" w:lineRule="auto"/>
        <w:ind w:firstLine="284"/>
        <w:jc w:val="both"/>
        <w:rPr>
          <w:rFonts w:ascii="Times New Roman" w:hAnsi="Times New Roman" w:cs="Times New Roman"/>
          <w:bCs/>
          <w:iCs/>
          <w:sz w:val="12"/>
          <w:szCs w:val="12"/>
        </w:rPr>
      </w:pPr>
      <w:r w:rsidRPr="00F83663">
        <w:rPr>
          <w:rFonts w:ascii="Times New Roman" w:hAnsi="Times New Roman" w:cs="Times New Roman"/>
          <w:sz w:val="12"/>
          <w:szCs w:val="12"/>
        </w:rPr>
        <w:t xml:space="preserve">В таблицах 4.1.4, 4.1.5 представлены характеристики ветра района изысканий. </w:t>
      </w:r>
      <w:r w:rsidRPr="00F83663">
        <w:rPr>
          <w:rFonts w:ascii="Times New Roman" w:hAnsi="Times New Roman" w:cs="Times New Roman"/>
          <w:bCs/>
          <w:sz w:val="12"/>
          <w:szCs w:val="12"/>
        </w:rPr>
        <w:t xml:space="preserve">По карте </w:t>
      </w:r>
      <w:r w:rsidRPr="00F83663">
        <w:rPr>
          <w:rFonts w:ascii="Times New Roman" w:hAnsi="Times New Roman" w:cs="Times New Roman"/>
          <w:bCs/>
          <w:iCs/>
          <w:sz w:val="12"/>
          <w:szCs w:val="12"/>
        </w:rPr>
        <w:t xml:space="preserve">районирования </w:t>
      </w:r>
      <w:r w:rsidRPr="00F83663">
        <w:rPr>
          <w:rFonts w:ascii="Times New Roman" w:hAnsi="Times New Roman" w:cs="Times New Roman"/>
          <w:bCs/>
          <w:sz w:val="12"/>
          <w:szCs w:val="12"/>
        </w:rPr>
        <w:t>(карта 2, СП 20.13330.2016 «Нагрузки и воздействия»)</w:t>
      </w:r>
      <w:r w:rsidRPr="00F83663">
        <w:rPr>
          <w:rFonts w:ascii="Times New Roman" w:hAnsi="Times New Roman" w:cs="Times New Roman"/>
          <w:bCs/>
          <w:iCs/>
          <w:sz w:val="12"/>
          <w:szCs w:val="12"/>
        </w:rPr>
        <w:t xml:space="preserve"> территория изысканий по давлению ветра относится к </w:t>
      </w:r>
      <w:r w:rsidRPr="00F83663">
        <w:rPr>
          <w:rFonts w:ascii="Times New Roman" w:hAnsi="Times New Roman" w:cs="Times New Roman"/>
          <w:bCs/>
          <w:sz w:val="12"/>
          <w:szCs w:val="12"/>
        </w:rPr>
        <w:t>II району</w:t>
      </w:r>
      <w:r w:rsidRPr="00F83663">
        <w:rPr>
          <w:rFonts w:ascii="Times New Roman" w:hAnsi="Times New Roman" w:cs="Times New Roman"/>
          <w:bCs/>
          <w:iCs/>
          <w:sz w:val="12"/>
          <w:szCs w:val="12"/>
        </w:rPr>
        <w:t>.</w:t>
      </w:r>
    </w:p>
    <w:p w:rsidR="00F83663" w:rsidRDefault="00F83663" w:rsidP="00F83663">
      <w:pPr>
        <w:spacing w:after="0" w:line="240" w:lineRule="auto"/>
        <w:ind w:firstLine="284"/>
        <w:jc w:val="both"/>
        <w:rPr>
          <w:rFonts w:ascii="Times New Roman" w:hAnsi="Times New Roman" w:cs="Times New Roman"/>
          <w:sz w:val="12"/>
          <w:szCs w:val="12"/>
        </w:rPr>
      </w:pPr>
      <w:r w:rsidRPr="00F83663">
        <w:rPr>
          <w:rFonts w:ascii="Times New Roman" w:hAnsi="Times New Roman" w:cs="Times New Roman"/>
          <w:bCs/>
          <w:sz w:val="12"/>
          <w:szCs w:val="12"/>
        </w:rPr>
        <w:t xml:space="preserve">По картам </w:t>
      </w:r>
      <w:r w:rsidRPr="00F83663">
        <w:rPr>
          <w:rFonts w:ascii="Times New Roman" w:hAnsi="Times New Roman" w:cs="Times New Roman"/>
          <w:bCs/>
          <w:iCs/>
          <w:sz w:val="12"/>
          <w:szCs w:val="12"/>
        </w:rPr>
        <w:t xml:space="preserve">районирования </w:t>
      </w:r>
      <w:r w:rsidRPr="00F83663">
        <w:rPr>
          <w:rFonts w:ascii="Times New Roman" w:hAnsi="Times New Roman" w:cs="Times New Roman"/>
          <w:bCs/>
          <w:sz w:val="12"/>
          <w:szCs w:val="12"/>
        </w:rPr>
        <w:t>(ПУЭ-7) территория изысканий находится в III ветровом районе</w:t>
      </w:r>
      <w:r w:rsidRPr="00F83663">
        <w:rPr>
          <w:rFonts w:ascii="Times New Roman" w:hAnsi="Times New Roman" w:cs="Times New Roman"/>
          <w:bCs/>
          <w:iCs/>
          <w:sz w:val="12"/>
          <w:szCs w:val="12"/>
        </w:rPr>
        <w:t xml:space="preserve"> со значением показателя 0,65 кПа (</w:t>
      </w:r>
      <w:r w:rsidRPr="00F83663">
        <w:rPr>
          <w:rFonts w:ascii="Times New Roman" w:hAnsi="Times New Roman" w:cs="Times New Roman"/>
          <w:bCs/>
          <w:sz w:val="12"/>
          <w:szCs w:val="12"/>
        </w:rPr>
        <w:t>32 м/с), в зоне с частой и интенсивной пляской</w:t>
      </w:r>
      <w:r w:rsidRPr="00F83663">
        <w:rPr>
          <w:rFonts w:ascii="Times New Roman" w:hAnsi="Times New Roman" w:cs="Times New Roman"/>
          <w:sz w:val="12"/>
          <w:szCs w:val="12"/>
        </w:rPr>
        <w:t xml:space="preserve"> проводов (частота повторяемости пляски более 1 раз в 5 лет).</w:t>
      </w:r>
    </w:p>
    <w:p w:rsidR="00916238" w:rsidRDefault="00916238" w:rsidP="0091623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924906" cy="885825"/>
            <wp:effectExtent l="0" t="0" r="8890" b="0"/>
            <wp:docPr id="28" name="Рисунок 28"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Temporary Internet Files\Content.Word\Снимок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4906" cy="885825"/>
                    </a:xfrm>
                    <a:prstGeom prst="rect">
                      <a:avLst/>
                    </a:prstGeom>
                    <a:noFill/>
                    <a:ln>
                      <a:noFill/>
                    </a:ln>
                  </pic:spPr>
                </pic:pic>
              </a:graphicData>
            </a:graphic>
          </wp:inline>
        </w:drawing>
      </w:r>
    </w:p>
    <w:p w:rsidR="00916238" w:rsidRPr="00916238" w:rsidRDefault="00916238" w:rsidP="00916238">
      <w:pPr>
        <w:spacing w:after="0" w:line="240" w:lineRule="auto"/>
        <w:ind w:firstLine="284"/>
        <w:jc w:val="center"/>
        <w:rPr>
          <w:rFonts w:ascii="Times New Roman" w:hAnsi="Times New Roman" w:cs="Times New Roman"/>
          <w:sz w:val="12"/>
          <w:szCs w:val="12"/>
        </w:rPr>
      </w:pPr>
      <w:r w:rsidRPr="00916238">
        <w:rPr>
          <w:rFonts w:ascii="Times New Roman" w:hAnsi="Times New Roman" w:cs="Times New Roman"/>
          <w:sz w:val="12"/>
          <w:szCs w:val="12"/>
        </w:rPr>
        <w:t>Рисунок 4.2 - Годовая повторяемость направлений ветра, %</w:t>
      </w:r>
    </w:p>
    <w:p w:rsidR="00916238" w:rsidRPr="00916238" w:rsidRDefault="00916238" w:rsidP="00916238">
      <w:pPr>
        <w:spacing w:after="0" w:line="240" w:lineRule="auto"/>
        <w:ind w:firstLine="284"/>
        <w:rPr>
          <w:rFonts w:ascii="Times New Roman" w:hAnsi="Times New Roman" w:cs="Times New Roman"/>
          <w:sz w:val="12"/>
          <w:szCs w:val="12"/>
        </w:rPr>
      </w:pPr>
      <w:r w:rsidRPr="00916238">
        <w:rPr>
          <w:rFonts w:ascii="Times New Roman" w:hAnsi="Times New Roman" w:cs="Times New Roman"/>
          <w:sz w:val="12"/>
          <w:szCs w:val="12"/>
        </w:rPr>
        <w:t>Таблица 4.1.4– Повторяемость скорости ветра по градациям, % (Серноводск)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20"/>
        <w:gridCol w:w="652"/>
        <w:gridCol w:w="654"/>
        <w:gridCol w:w="654"/>
        <w:gridCol w:w="654"/>
        <w:gridCol w:w="654"/>
        <w:gridCol w:w="654"/>
        <w:gridCol w:w="654"/>
        <w:gridCol w:w="655"/>
        <w:gridCol w:w="655"/>
        <w:gridCol w:w="546"/>
      </w:tblGrid>
      <w:tr w:rsidR="00916238" w:rsidRPr="00916238" w:rsidTr="00916238">
        <w:trPr>
          <w:cantSplit/>
          <w:trHeight w:val="70"/>
        </w:trPr>
        <w:tc>
          <w:tcPr>
            <w:tcW w:w="5000" w:type="pct"/>
            <w:gridSpan w:val="12"/>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lastRenderedPageBreak/>
              <w:t>Месяц</w:t>
            </w:r>
          </w:p>
        </w:tc>
      </w:tr>
      <w:tr w:rsidR="00916238" w:rsidRPr="00916238" w:rsidTr="00916238">
        <w:trPr>
          <w:cantSplit/>
          <w:trHeight w:val="70"/>
        </w:trPr>
        <w:tc>
          <w:tcPr>
            <w:tcW w:w="34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41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w:t>
            </w:r>
          </w:p>
        </w:tc>
        <w:tc>
          <w:tcPr>
            <w:tcW w:w="431"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4-5</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6-7</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8-9</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10-11</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12-13</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14-15</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16-17</w:t>
            </w:r>
          </w:p>
        </w:tc>
        <w:tc>
          <w:tcPr>
            <w:tcW w:w="4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18-20</w:t>
            </w:r>
          </w:p>
        </w:tc>
        <w:tc>
          <w:tcPr>
            <w:tcW w:w="4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21-24</w:t>
            </w:r>
          </w:p>
        </w:tc>
        <w:tc>
          <w:tcPr>
            <w:tcW w:w="36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25-28</w:t>
            </w:r>
          </w:p>
        </w:tc>
      </w:tr>
      <w:tr w:rsidR="00916238" w:rsidRPr="00916238" w:rsidTr="00916238">
        <w:trPr>
          <w:trHeight w:val="70"/>
        </w:trPr>
        <w:tc>
          <w:tcPr>
            <w:tcW w:w="34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23,2</w:t>
            </w:r>
          </w:p>
        </w:tc>
        <w:tc>
          <w:tcPr>
            <w:tcW w:w="41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30,0</w:t>
            </w:r>
          </w:p>
        </w:tc>
        <w:tc>
          <w:tcPr>
            <w:tcW w:w="431"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26,0</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13,5</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5,0</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0,5</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43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4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0,02</w:t>
            </w:r>
          </w:p>
        </w:tc>
        <w:tc>
          <w:tcPr>
            <w:tcW w:w="4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0,002</w:t>
            </w:r>
          </w:p>
        </w:tc>
        <w:tc>
          <w:tcPr>
            <w:tcW w:w="36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0,0007</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4.1.5 – Средняя месячная и годовая скорость ветра, максимальная скорость и порыв ветра (м/с) по флюгеру (ф) и анеморумбометру (а)</w:t>
      </w:r>
    </w:p>
    <w:tbl>
      <w:tblPr>
        <w:tblW w:w="4909" w:type="pct"/>
        <w:jc w:val="center"/>
        <w:tblInd w:w="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8"/>
        <w:gridCol w:w="590"/>
        <w:gridCol w:w="593"/>
        <w:gridCol w:w="595"/>
        <w:gridCol w:w="595"/>
        <w:gridCol w:w="595"/>
        <w:gridCol w:w="595"/>
        <w:gridCol w:w="595"/>
        <w:gridCol w:w="595"/>
        <w:gridCol w:w="595"/>
        <w:gridCol w:w="595"/>
        <w:gridCol w:w="604"/>
        <w:gridCol w:w="493"/>
      </w:tblGrid>
      <w:tr w:rsidR="00916238" w:rsidRPr="00916238" w:rsidTr="00916238">
        <w:trPr>
          <w:trHeight w:val="70"/>
          <w:jc w:val="center"/>
        </w:trPr>
        <w:tc>
          <w:tcPr>
            <w:tcW w:w="4674" w:type="pct"/>
            <w:gridSpan w:val="12"/>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326" w:type="pct"/>
            <w:vMerge w:val="restart"/>
            <w:tcBorders>
              <w:top w:val="single" w:sz="4" w:space="0" w:color="auto"/>
              <w:left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Год</w:t>
            </w:r>
          </w:p>
        </w:tc>
      </w:tr>
      <w:tr w:rsidR="00916238" w:rsidRPr="00916238" w:rsidTr="00916238">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38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39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VIII</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IX</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39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326" w:type="pct"/>
            <w:vMerge/>
            <w:tcBorders>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p>
        </w:tc>
      </w:tr>
      <w:tr w:rsidR="00916238" w:rsidRPr="00916238" w:rsidTr="00916238">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 скорость (Серноводск)</w:t>
            </w:r>
          </w:p>
        </w:tc>
      </w:tr>
      <w:tr w:rsidR="00916238" w:rsidRPr="00916238" w:rsidTr="00916238">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3,9</w:t>
            </w:r>
          </w:p>
        </w:tc>
        <w:tc>
          <w:tcPr>
            <w:tcW w:w="38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3,9</w:t>
            </w:r>
          </w:p>
        </w:tc>
        <w:tc>
          <w:tcPr>
            <w:tcW w:w="39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3,9</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3,8</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3,8</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3,3</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3,0</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2,9</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3,1</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3,7</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3,8</w:t>
            </w:r>
          </w:p>
        </w:tc>
        <w:tc>
          <w:tcPr>
            <w:tcW w:w="39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3,9</w:t>
            </w:r>
          </w:p>
        </w:tc>
        <w:tc>
          <w:tcPr>
            <w:tcW w:w="32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3,6</w:t>
            </w:r>
          </w:p>
        </w:tc>
      </w:tr>
      <w:tr w:rsidR="00916238" w:rsidRPr="00916238" w:rsidTr="00916238">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Максимальная скорость (Самара, НПСК )</w:t>
            </w:r>
          </w:p>
        </w:tc>
      </w:tr>
      <w:tr w:rsidR="00916238" w:rsidRPr="00916238" w:rsidTr="00916238">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24ф</w:t>
            </w:r>
          </w:p>
        </w:tc>
        <w:tc>
          <w:tcPr>
            <w:tcW w:w="38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20ф</w:t>
            </w:r>
          </w:p>
        </w:tc>
        <w:tc>
          <w:tcPr>
            <w:tcW w:w="39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18ф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18ф</w:t>
            </w:r>
          </w:p>
        </w:tc>
        <w:tc>
          <w:tcPr>
            <w:tcW w:w="39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20ф</w:t>
            </w:r>
          </w:p>
        </w:tc>
        <w:tc>
          <w:tcPr>
            <w:tcW w:w="32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24ф</w:t>
            </w:r>
          </w:p>
        </w:tc>
      </w:tr>
      <w:tr w:rsidR="00916238" w:rsidRPr="00916238" w:rsidTr="00916238">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Порыв (Самара, НПСК )</w:t>
            </w:r>
          </w:p>
        </w:tc>
      </w:tr>
      <w:tr w:rsidR="00916238" w:rsidRPr="00916238" w:rsidTr="00916238">
        <w:trPr>
          <w:trHeight w:val="70"/>
          <w:jc w:val="center"/>
        </w:trPr>
        <w:tc>
          <w:tcPr>
            <w:tcW w:w="36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8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25а</w:t>
            </w:r>
          </w:p>
        </w:tc>
        <w:tc>
          <w:tcPr>
            <w:tcW w:w="39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4ф</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21а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28а</w:t>
            </w:r>
          </w:p>
        </w:tc>
        <w:tc>
          <w:tcPr>
            <w:tcW w:w="3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22а</w:t>
            </w:r>
          </w:p>
        </w:tc>
        <w:tc>
          <w:tcPr>
            <w:tcW w:w="39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22а</w:t>
            </w:r>
          </w:p>
        </w:tc>
        <w:tc>
          <w:tcPr>
            <w:tcW w:w="32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28а</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Влажность воздуха характеризуется, прежде всего, упругостью водяного пара (парциальное давление) и относительной влажностью (таблицы 4.1.6, 4.1.7). 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4.1.6 - Среднее месячное и годовое парциальное давление водяного пара, гПа (СП 131.13330.2012)</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572"/>
        <w:gridCol w:w="607"/>
        <w:gridCol w:w="608"/>
        <w:gridCol w:w="608"/>
        <w:gridCol w:w="608"/>
        <w:gridCol w:w="608"/>
        <w:gridCol w:w="608"/>
        <w:gridCol w:w="608"/>
        <w:gridCol w:w="608"/>
        <w:gridCol w:w="608"/>
        <w:gridCol w:w="593"/>
        <w:gridCol w:w="462"/>
      </w:tblGrid>
      <w:tr w:rsidR="00916238" w:rsidRPr="00916238" w:rsidTr="00916238">
        <w:trPr>
          <w:cantSplit/>
          <w:trHeight w:val="70"/>
        </w:trPr>
        <w:tc>
          <w:tcPr>
            <w:tcW w:w="4695" w:type="pct"/>
            <w:gridSpan w:val="12"/>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305" w:type="pct"/>
            <w:vMerge w:val="restar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Год</w:t>
            </w:r>
          </w:p>
        </w:tc>
      </w:tr>
      <w:tr w:rsidR="00916238" w:rsidRPr="00916238" w:rsidTr="00916238">
        <w:trPr>
          <w:cantSplit/>
          <w:trHeight w:val="70"/>
        </w:trPr>
        <w:tc>
          <w:tcPr>
            <w:tcW w:w="309"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377"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401"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VIII</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IX</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39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305" w:type="pct"/>
            <w:vMerge/>
            <w:vAlign w:val="center"/>
          </w:tcPr>
          <w:p w:rsidR="00916238" w:rsidRPr="00916238" w:rsidRDefault="00916238" w:rsidP="00916238">
            <w:pPr>
              <w:spacing w:after="0" w:line="240" w:lineRule="auto"/>
              <w:jc w:val="center"/>
              <w:rPr>
                <w:rFonts w:ascii="Times New Roman" w:hAnsi="Times New Roman" w:cs="Times New Roman"/>
                <w:sz w:val="12"/>
                <w:szCs w:val="12"/>
              </w:rPr>
            </w:pPr>
          </w:p>
        </w:tc>
      </w:tr>
      <w:tr w:rsidR="00916238" w:rsidRPr="00916238" w:rsidTr="00916238">
        <w:trPr>
          <w:trHeight w:val="70"/>
        </w:trPr>
        <w:tc>
          <w:tcPr>
            <w:tcW w:w="309"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w:t>
            </w:r>
          </w:p>
        </w:tc>
        <w:tc>
          <w:tcPr>
            <w:tcW w:w="377"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w:t>
            </w:r>
          </w:p>
        </w:tc>
        <w:tc>
          <w:tcPr>
            <w:tcW w:w="401"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3,6</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6,2</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8,5</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12,2</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14,7</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13,1</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9,5</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6,3</w:t>
            </w:r>
          </w:p>
        </w:tc>
        <w:tc>
          <w:tcPr>
            <w:tcW w:w="40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4,5</w:t>
            </w:r>
          </w:p>
        </w:tc>
        <w:tc>
          <w:tcPr>
            <w:tcW w:w="39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3,0</w:t>
            </w:r>
          </w:p>
        </w:tc>
        <w:tc>
          <w:tcPr>
            <w:tcW w:w="305"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7,2</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4.1.7 - Средняя месячная относительная влажность воздуха (СП 131.13330.2012)</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781"/>
      </w:tblGrid>
      <w:tr w:rsidR="00916238" w:rsidRPr="00916238" w:rsidTr="00916238">
        <w:tc>
          <w:tcPr>
            <w:tcW w:w="2501" w:type="pct"/>
            <w:shd w:val="clear" w:color="auto" w:fill="auto"/>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 месячная относительная влажность воздуха наиболее холодного месяца, %</w:t>
            </w:r>
          </w:p>
        </w:tc>
        <w:tc>
          <w:tcPr>
            <w:tcW w:w="2499" w:type="pct"/>
            <w:shd w:val="clear" w:color="auto" w:fill="auto"/>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 месячная относительная влажность воздуха наиболее теплого месяца, %</w:t>
            </w:r>
          </w:p>
        </w:tc>
      </w:tr>
      <w:tr w:rsidR="00916238" w:rsidRPr="00916238" w:rsidTr="00916238">
        <w:trPr>
          <w:trHeight w:val="70"/>
        </w:trPr>
        <w:tc>
          <w:tcPr>
            <w:tcW w:w="2501" w:type="pct"/>
            <w:shd w:val="clear" w:color="auto" w:fill="auto"/>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84</w:t>
            </w:r>
          </w:p>
        </w:tc>
        <w:tc>
          <w:tcPr>
            <w:tcW w:w="2499" w:type="pct"/>
            <w:shd w:val="clear" w:color="auto" w:fill="auto"/>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49</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Осадки на территории составляют в среднем за год 462 мм (таблицы 4.1.8, 4.1.9). Главную роль в формировании стока играют осадки зимнего периода, большая часть жидких осадков расходуется на испарение и просачивание. Согласно «Научно-прикладному справочнику по климату СССР» на МС Самара наибольшее количество осадков (72 мм) отмечено 21.09.1916. Суточный максимум осадков 1% вероятности превышения равен 72 мм.</w:t>
      </w:r>
    </w:p>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4.1.8 - Среднее месячное и годовое количество осадков, мм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916238" w:rsidRPr="00916238" w:rsidTr="00916238">
        <w:trPr>
          <w:cantSplit/>
          <w:trHeight w:val="70"/>
        </w:trPr>
        <w:tc>
          <w:tcPr>
            <w:tcW w:w="4646" w:type="pct"/>
            <w:gridSpan w:val="12"/>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354" w:type="pct"/>
            <w:vMerge w:val="restar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Год</w:t>
            </w:r>
          </w:p>
        </w:tc>
      </w:tr>
      <w:tr w:rsidR="00916238" w:rsidRPr="00916238" w:rsidTr="00916238">
        <w:trPr>
          <w:cantSplit/>
          <w:trHeight w:val="70"/>
        </w:trPr>
        <w:tc>
          <w:tcPr>
            <w:tcW w:w="357"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37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VIII</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IX</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379"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354" w:type="pct"/>
            <w:vMerge/>
            <w:vAlign w:val="center"/>
          </w:tcPr>
          <w:p w:rsidR="00916238" w:rsidRPr="00916238" w:rsidRDefault="00916238" w:rsidP="00916238">
            <w:pPr>
              <w:spacing w:after="0" w:line="240" w:lineRule="auto"/>
              <w:jc w:val="center"/>
              <w:rPr>
                <w:rFonts w:ascii="Times New Roman" w:hAnsi="Times New Roman" w:cs="Times New Roman"/>
                <w:sz w:val="12"/>
                <w:szCs w:val="12"/>
              </w:rPr>
            </w:pPr>
          </w:p>
        </w:tc>
      </w:tr>
      <w:tr w:rsidR="00916238" w:rsidRPr="00916238" w:rsidTr="00916238">
        <w:trPr>
          <w:trHeight w:val="70"/>
        </w:trPr>
        <w:tc>
          <w:tcPr>
            <w:tcW w:w="357"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32</w:t>
            </w:r>
          </w:p>
        </w:tc>
        <w:tc>
          <w:tcPr>
            <w:tcW w:w="372"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26</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28</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36</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50</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54</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46</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47</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46</w:t>
            </w:r>
          </w:p>
        </w:tc>
        <w:tc>
          <w:tcPr>
            <w:tcW w:w="39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38</w:t>
            </w:r>
          </w:p>
        </w:tc>
        <w:tc>
          <w:tcPr>
            <w:tcW w:w="379"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35</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462</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4.1.9 – Месячное и годовое количество жидких (ж), твердых (т) и смешанных (с) осадков, мм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95"/>
        <w:gridCol w:w="515"/>
        <w:gridCol w:w="547"/>
        <w:gridCol w:w="547"/>
        <w:gridCol w:w="547"/>
        <w:gridCol w:w="547"/>
        <w:gridCol w:w="547"/>
        <w:gridCol w:w="547"/>
        <w:gridCol w:w="547"/>
        <w:gridCol w:w="547"/>
        <w:gridCol w:w="547"/>
        <w:gridCol w:w="532"/>
        <w:gridCol w:w="475"/>
      </w:tblGrid>
      <w:tr w:rsidR="00916238" w:rsidRPr="00916238" w:rsidTr="00916238">
        <w:trPr>
          <w:cantSplit/>
          <w:trHeight w:val="70"/>
          <w:tblHeader/>
        </w:trPr>
        <w:tc>
          <w:tcPr>
            <w:tcW w:w="510" w:type="pct"/>
            <w:vMerge w:val="restar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Вид осадков</w:t>
            </w:r>
          </w:p>
        </w:tc>
        <w:tc>
          <w:tcPr>
            <w:tcW w:w="4183" w:type="pct"/>
            <w:gridSpan w:val="12"/>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308" w:type="pct"/>
            <w:vMerge w:val="restar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Год</w:t>
            </w:r>
          </w:p>
        </w:tc>
      </w:tr>
      <w:tr w:rsidR="00916238" w:rsidRPr="00916238" w:rsidTr="00916238">
        <w:trPr>
          <w:cantSplit/>
          <w:trHeight w:val="70"/>
          <w:tblHeader/>
        </w:trPr>
        <w:tc>
          <w:tcPr>
            <w:tcW w:w="510" w:type="pct"/>
            <w:vMerge/>
            <w:vAlign w:val="center"/>
          </w:tcPr>
          <w:p w:rsidR="00916238" w:rsidRPr="00916238" w:rsidRDefault="00916238" w:rsidP="00916238">
            <w:pPr>
              <w:spacing w:after="0" w:line="240" w:lineRule="auto"/>
              <w:jc w:val="center"/>
              <w:rPr>
                <w:rFonts w:ascii="Times New Roman" w:hAnsi="Times New Roman" w:cs="Times New Roman"/>
                <w:sz w:val="12"/>
                <w:szCs w:val="12"/>
              </w:rPr>
            </w:pPr>
          </w:p>
        </w:tc>
        <w:tc>
          <w:tcPr>
            <w:tcW w:w="32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3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VIII</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IX</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34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308" w:type="pct"/>
            <w:vMerge/>
            <w:vAlign w:val="center"/>
          </w:tcPr>
          <w:p w:rsidR="00916238" w:rsidRPr="00916238" w:rsidRDefault="00916238" w:rsidP="00916238">
            <w:pPr>
              <w:spacing w:after="0" w:line="240" w:lineRule="auto"/>
              <w:jc w:val="center"/>
              <w:rPr>
                <w:rFonts w:ascii="Times New Roman" w:hAnsi="Times New Roman" w:cs="Times New Roman"/>
                <w:sz w:val="12"/>
                <w:szCs w:val="12"/>
              </w:rPr>
            </w:pPr>
          </w:p>
        </w:tc>
      </w:tr>
      <w:tr w:rsidR="00916238" w:rsidRPr="00916238" w:rsidTr="00916238">
        <w:trPr>
          <w:trHeight w:val="70"/>
        </w:trPr>
        <w:tc>
          <w:tcPr>
            <w:tcW w:w="51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Ж</w:t>
            </w:r>
          </w:p>
        </w:tc>
        <w:tc>
          <w:tcPr>
            <w:tcW w:w="32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38</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45</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53</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45</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39</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31</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w:t>
            </w:r>
          </w:p>
        </w:tc>
        <w:tc>
          <w:tcPr>
            <w:tcW w:w="34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08"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291</w:t>
            </w:r>
          </w:p>
        </w:tc>
      </w:tr>
      <w:tr w:rsidR="00916238" w:rsidRPr="00916238" w:rsidTr="00916238">
        <w:trPr>
          <w:trHeight w:val="70"/>
        </w:trPr>
        <w:tc>
          <w:tcPr>
            <w:tcW w:w="51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Т</w:t>
            </w:r>
          </w:p>
        </w:tc>
        <w:tc>
          <w:tcPr>
            <w:tcW w:w="32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28</w:t>
            </w:r>
          </w:p>
        </w:tc>
        <w:tc>
          <w:tcPr>
            <w:tcW w:w="3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19</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w:t>
            </w:r>
          </w:p>
        </w:tc>
        <w:tc>
          <w:tcPr>
            <w:tcW w:w="34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w:t>
            </w:r>
          </w:p>
        </w:tc>
        <w:tc>
          <w:tcPr>
            <w:tcW w:w="308"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111</w:t>
            </w:r>
          </w:p>
        </w:tc>
      </w:tr>
      <w:tr w:rsidR="00916238" w:rsidRPr="00916238" w:rsidTr="00916238">
        <w:trPr>
          <w:trHeight w:val="70"/>
        </w:trPr>
        <w:tc>
          <w:tcPr>
            <w:tcW w:w="51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w:t>
            </w:r>
          </w:p>
        </w:tc>
        <w:tc>
          <w:tcPr>
            <w:tcW w:w="320"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33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11</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11</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13</w:t>
            </w:r>
          </w:p>
        </w:tc>
        <w:tc>
          <w:tcPr>
            <w:tcW w:w="354"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w:t>
            </w:r>
          </w:p>
        </w:tc>
        <w:tc>
          <w:tcPr>
            <w:tcW w:w="343"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w:t>
            </w:r>
          </w:p>
        </w:tc>
        <w:tc>
          <w:tcPr>
            <w:tcW w:w="308" w:type="pct"/>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81</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 xml:space="preserve">Гололедно-изморозевые образования наблюдаются в период с ноября по апрель (таблица 4.1.10). По карте районирования территория изысканий по толщине стенки гололеда относится ко II району (СП 20.13330.2016, карта 3). Согласно ПУЭ территория проектирования относится к гололедному району III c толщиной стенки гололеда 20 мм. </w:t>
      </w:r>
    </w:p>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4.1.10 – Среднее и наибольшее число дней с обледенением гололедного станка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426"/>
        <w:gridCol w:w="394"/>
        <w:gridCol w:w="394"/>
        <w:gridCol w:w="441"/>
        <w:gridCol w:w="479"/>
        <w:gridCol w:w="479"/>
        <w:gridCol w:w="413"/>
        <w:gridCol w:w="479"/>
        <w:gridCol w:w="439"/>
        <w:gridCol w:w="479"/>
      </w:tblGrid>
      <w:tr w:rsidR="00916238" w:rsidRPr="00916238" w:rsidTr="00916238">
        <w:trPr>
          <w:trHeight w:val="70"/>
          <w:tblHeader/>
          <w:jc w:val="center"/>
        </w:trPr>
        <w:tc>
          <w:tcPr>
            <w:tcW w:w="2141" w:type="pct"/>
            <w:vMerge w:val="restart"/>
            <w:tcBorders>
              <w:top w:val="single" w:sz="4" w:space="0" w:color="auto"/>
              <w:left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Явление</w:t>
            </w:r>
          </w:p>
        </w:tc>
        <w:tc>
          <w:tcPr>
            <w:tcW w:w="2547" w:type="pct"/>
            <w:gridSpan w:val="9"/>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312" w:type="pct"/>
            <w:vMerge w:val="restart"/>
            <w:tcBorders>
              <w:top w:val="single" w:sz="4" w:space="0" w:color="auto"/>
              <w:left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Год</w:t>
            </w:r>
          </w:p>
        </w:tc>
      </w:tr>
      <w:tr w:rsidR="00916238" w:rsidRPr="00916238" w:rsidTr="00916238">
        <w:trPr>
          <w:trHeight w:val="70"/>
          <w:tblHeader/>
          <w:jc w:val="center"/>
        </w:trPr>
        <w:tc>
          <w:tcPr>
            <w:tcW w:w="2141" w:type="pct"/>
            <w:vMerge/>
            <w:tcBorders>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p>
        </w:tc>
        <w:tc>
          <w:tcPr>
            <w:tcW w:w="255"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 X</w:t>
            </w:r>
          </w:p>
        </w:tc>
        <w:tc>
          <w:tcPr>
            <w:tcW w:w="257"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257"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287"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31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26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312" w:type="pct"/>
            <w:tcBorders>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c>
          <w:tcPr>
            <w:tcW w:w="286" w:type="pct"/>
            <w:tcBorders>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w:t>
            </w:r>
          </w:p>
        </w:tc>
        <w:tc>
          <w:tcPr>
            <w:tcW w:w="312" w:type="pct"/>
            <w:vMerge/>
            <w:tcBorders>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p>
        </w:tc>
      </w:tr>
      <w:tr w:rsidR="00916238" w:rsidRPr="00916238" w:rsidTr="00916238">
        <w:trPr>
          <w:trHeight w:val="7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 число дней</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0,9</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0,7</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0,07</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35</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0,5</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0,6</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0,2</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0,06</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0,6</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0,5</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r>
      <w:tr w:rsidR="00916238" w:rsidRPr="00916238" w:rsidTr="00916238">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0,8</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0,9</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60</w:t>
            </w:r>
          </w:p>
        </w:tc>
      </w:tr>
      <w:tr w:rsidR="00916238" w:rsidRPr="00916238" w:rsidTr="00916238">
        <w:trPr>
          <w:trHeight w:val="7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Наибольшее число дней</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26</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11</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71</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r>
      <w:tr w:rsidR="00916238" w:rsidRPr="00916238" w:rsidTr="00916238">
        <w:trPr>
          <w:trHeight w:val="70"/>
          <w:jc w:val="center"/>
        </w:trPr>
        <w:tc>
          <w:tcPr>
            <w:tcW w:w="214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26</w:t>
            </w:r>
          </w:p>
        </w:tc>
      </w:tr>
      <w:tr w:rsidR="00916238" w:rsidRPr="00916238" w:rsidTr="00916238">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28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w:t>
            </w:r>
          </w:p>
        </w:tc>
        <w:tc>
          <w:tcPr>
            <w:tcW w:w="2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2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84</w:t>
            </w:r>
          </w:p>
        </w:tc>
      </w:tr>
    </w:tbl>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Среди атмосферных явлений на территории фиксируются туман, гроза, метель, град, пыльная буря (таблица 4.1.11). Данные о среднем числе дней с туманом даны по МС Серноводск, а по остальным параметрам явлений – по МС Самара.</w:t>
      </w:r>
    </w:p>
    <w:p w:rsidR="00916238" w:rsidRPr="00916238" w:rsidRDefault="00916238" w:rsidP="00916238">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4.1.11 – Число дней с атмосферными явлениями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94"/>
        <w:gridCol w:w="494"/>
        <w:gridCol w:w="493"/>
        <w:gridCol w:w="482"/>
        <w:gridCol w:w="493"/>
        <w:gridCol w:w="482"/>
        <w:gridCol w:w="493"/>
        <w:gridCol w:w="550"/>
        <w:gridCol w:w="482"/>
        <w:gridCol w:w="488"/>
        <w:gridCol w:w="482"/>
        <w:gridCol w:w="499"/>
        <w:gridCol w:w="507"/>
      </w:tblGrid>
      <w:tr w:rsidR="00916238" w:rsidRPr="00916238" w:rsidTr="00916238">
        <w:trPr>
          <w:trHeight w:val="70"/>
          <w:tblHeader/>
          <w:jc w:val="center"/>
        </w:trPr>
        <w:tc>
          <w:tcPr>
            <w:tcW w:w="834" w:type="pct"/>
            <w:vMerge w:val="restart"/>
            <w:tcBorders>
              <w:top w:val="single" w:sz="4" w:space="0" w:color="auto"/>
              <w:left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p>
        </w:tc>
        <w:tc>
          <w:tcPr>
            <w:tcW w:w="3838" w:type="pct"/>
            <w:gridSpan w:val="12"/>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328" w:type="pct"/>
            <w:vMerge w:val="restart"/>
            <w:tcBorders>
              <w:top w:val="single" w:sz="4" w:space="0" w:color="auto"/>
              <w:left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Год</w:t>
            </w:r>
          </w:p>
        </w:tc>
      </w:tr>
      <w:tr w:rsidR="00916238" w:rsidRPr="00916238" w:rsidTr="00916238">
        <w:trPr>
          <w:trHeight w:val="70"/>
          <w:tblHeader/>
          <w:jc w:val="center"/>
        </w:trPr>
        <w:tc>
          <w:tcPr>
            <w:tcW w:w="834" w:type="pct"/>
            <w:vMerge/>
            <w:tcBorders>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31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31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c>
          <w:tcPr>
            <w:tcW w:w="31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w:t>
            </w:r>
          </w:p>
        </w:tc>
        <w:tc>
          <w:tcPr>
            <w:tcW w:w="31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w:t>
            </w:r>
          </w:p>
        </w:tc>
        <w:tc>
          <w:tcPr>
            <w:tcW w:w="31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w:t>
            </w:r>
          </w:p>
        </w:tc>
        <w:tc>
          <w:tcPr>
            <w:tcW w:w="356"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VIII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IX</w:t>
            </w:r>
          </w:p>
        </w:tc>
        <w:tc>
          <w:tcPr>
            <w:tcW w:w="316"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31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323"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328" w:type="pct"/>
            <w:vMerge/>
            <w:tcBorders>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p>
        </w:tc>
      </w:tr>
      <w:tr w:rsidR="00916238" w:rsidRPr="00916238" w:rsidTr="00916238">
        <w:trPr>
          <w:trHeight w:val="70"/>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Туман</w:t>
            </w:r>
          </w:p>
        </w:tc>
      </w:tr>
      <w:tr w:rsidR="00916238" w:rsidRPr="00916238" w:rsidTr="00916238">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0,7</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26</w:t>
            </w:r>
          </w:p>
        </w:tc>
      </w:tr>
      <w:tr w:rsidR="00916238" w:rsidRPr="00916238" w:rsidTr="00916238">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11</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19</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70</w:t>
            </w:r>
          </w:p>
        </w:tc>
      </w:tr>
      <w:tr w:rsidR="00916238" w:rsidRPr="00916238" w:rsidTr="00B61CD4">
        <w:trPr>
          <w:trHeight w:val="70"/>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Гроза</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0,04</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0,5</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0,04</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28</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lastRenderedPageBreak/>
              <w:t>Средняя продолжи-</w:t>
            </w:r>
          </w:p>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тельность,час</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0,01</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12,5</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15,2</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0,05</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43,5</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13</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15</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43</w:t>
            </w:r>
          </w:p>
        </w:tc>
      </w:tr>
      <w:tr w:rsidR="00916238" w:rsidRPr="00916238" w:rsidTr="00B61CD4">
        <w:trPr>
          <w:trHeight w:val="70"/>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Метель</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0,5</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0,02</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37</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19</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68</w:t>
            </w:r>
          </w:p>
        </w:tc>
      </w:tr>
      <w:tr w:rsidR="00916238" w:rsidRPr="00916238" w:rsidTr="00B61CD4">
        <w:trPr>
          <w:trHeight w:val="70"/>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Град</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0,4</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0,3</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1,7</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r>
      <w:tr w:rsidR="00916238" w:rsidRPr="00916238" w:rsidTr="00B61CD4">
        <w:trPr>
          <w:trHeight w:val="70"/>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Пыльная буря</w:t>
            </w:r>
          </w:p>
        </w:tc>
      </w:tr>
      <w:tr w:rsidR="00916238" w:rsidRPr="00916238" w:rsidTr="00B61CD4">
        <w:trPr>
          <w:trHeight w:val="70"/>
          <w:tblHeader/>
          <w:jc w:val="center"/>
        </w:trPr>
        <w:tc>
          <w:tcPr>
            <w:tcW w:w="834"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0,02</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0,07</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0,2</w:t>
            </w:r>
          </w:p>
        </w:tc>
        <w:tc>
          <w:tcPr>
            <w:tcW w:w="31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0,09</w:t>
            </w:r>
          </w:p>
        </w:tc>
        <w:tc>
          <w:tcPr>
            <w:tcW w:w="35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0,1</w:t>
            </w:r>
          </w:p>
        </w:tc>
        <w:tc>
          <w:tcPr>
            <w:tcW w:w="31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0,7</w:t>
            </w:r>
          </w:p>
        </w:tc>
      </w:tr>
      <w:tr w:rsidR="00916238" w:rsidRPr="00916238" w:rsidTr="00B61CD4">
        <w:trPr>
          <w:trHeight w:val="70"/>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16238" w:rsidRPr="00916238" w:rsidRDefault="00916238" w:rsidP="00916238">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 по справке от 15.06.2017 №09-07-07/131</w:t>
            </w:r>
          </w:p>
        </w:tc>
      </w:tr>
    </w:tbl>
    <w:p w:rsidR="00916238" w:rsidRP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Снежный покров ложится чаще всего в третьей декаде октября (средняя дата 30 октября). Первый снег долго не лежит и тает. Устойчивый покров образуется обычно к 28 ноябрю.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(таблицы 4.1.12 – 4.1.14).</w:t>
      </w:r>
    </w:p>
    <w:p w:rsidR="00916238" w:rsidRP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По карте районирования территория изысканий по нормативному значению веса снегового покрова земли относится к IV району (СП 20.13330.2016, карта 1).</w:t>
      </w:r>
    </w:p>
    <w:p w:rsidR="00916238" w:rsidRP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4.1.12 – Число дней со снежным покровом, даты появления и образования снежного покрова (Самара НПСК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60"/>
        <w:gridCol w:w="986"/>
        <w:gridCol w:w="1033"/>
        <w:gridCol w:w="1060"/>
        <w:gridCol w:w="986"/>
        <w:gridCol w:w="1070"/>
      </w:tblGrid>
      <w:tr w:rsidR="00916238" w:rsidRPr="00916238" w:rsidTr="00B61CD4">
        <w:trPr>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Число дней со снежным покровом</w:t>
            </w:r>
          </w:p>
        </w:tc>
        <w:tc>
          <w:tcPr>
            <w:tcW w:w="1992" w:type="pct"/>
            <w:gridSpan w:val="3"/>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Дата появления снежного покрова</w:t>
            </w:r>
          </w:p>
        </w:tc>
        <w:tc>
          <w:tcPr>
            <w:tcW w:w="2016" w:type="pct"/>
            <w:gridSpan w:val="3"/>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Дата образования устойч</w:t>
            </w:r>
            <w:r w:rsidR="00B61CD4">
              <w:rPr>
                <w:rFonts w:ascii="Times New Roman" w:hAnsi="Times New Roman" w:cs="Times New Roman"/>
                <w:sz w:val="12"/>
                <w:szCs w:val="12"/>
              </w:rPr>
              <w:t xml:space="preserve">ивого </w:t>
            </w:r>
            <w:r w:rsidRPr="00916238">
              <w:rPr>
                <w:rFonts w:ascii="Times New Roman" w:hAnsi="Times New Roman" w:cs="Times New Roman"/>
                <w:sz w:val="12"/>
                <w:szCs w:val="12"/>
              </w:rPr>
              <w:t>снежного покрова</w:t>
            </w:r>
          </w:p>
        </w:tc>
      </w:tr>
      <w:tr w:rsidR="00916238" w:rsidRPr="00916238" w:rsidTr="00B61CD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ранняя</w:t>
            </w:r>
          </w:p>
        </w:tc>
        <w:tc>
          <w:tcPr>
            <w:tcW w:w="668"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поздняя</w:t>
            </w:r>
          </w:p>
        </w:tc>
        <w:tc>
          <w:tcPr>
            <w:tcW w:w="686"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ранняя</w:t>
            </w:r>
          </w:p>
        </w:tc>
        <w:tc>
          <w:tcPr>
            <w:tcW w:w="692"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поздняя</w:t>
            </w:r>
          </w:p>
        </w:tc>
      </w:tr>
      <w:tr w:rsidR="00916238" w:rsidRPr="00916238" w:rsidTr="00B61CD4">
        <w:trPr>
          <w:trHeight w:val="70"/>
          <w:jc w:val="center"/>
        </w:trPr>
        <w:tc>
          <w:tcPr>
            <w:tcW w:w="9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143</w:t>
            </w:r>
          </w:p>
        </w:tc>
        <w:tc>
          <w:tcPr>
            <w:tcW w:w="6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29.10</w:t>
            </w:r>
          </w:p>
        </w:tc>
        <w:tc>
          <w:tcPr>
            <w:tcW w:w="63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06.10</w:t>
            </w:r>
          </w:p>
        </w:tc>
        <w:tc>
          <w:tcPr>
            <w:tcW w:w="66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10.12</w:t>
            </w:r>
          </w:p>
        </w:tc>
        <w:tc>
          <w:tcPr>
            <w:tcW w:w="686"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22.11</w:t>
            </w:r>
          </w:p>
        </w:tc>
        <w:tc>
          <w:tcPr>
            <w:tcW w:w="63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13.10</w:t>
            </w:r>
          </w:p>
        </w:tc>
        <w:tc>
          <w:tcPr>
            <w:tcW w:w="692"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25.12</w:t>
            </w:r>
          </w:p>
        </w:tc>
      </w:tr>
    </w:tbl>
    <w:p w:rsidR="00916238" w:rsidRP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4.1.13 – Даты разрушения и схода снежного покрова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219"/>
        <w:gridCol w:w="1232"/>
        <w:gridCol w:w="1435"/>
        <w:gridCol w:w="1220"/>
        <w:gridCol w:w="1189"/>
      </w:tblGrid>
      <w:tr w:rsidR="00916238" w:rsidRPr="00916238" w:rsidTr="00B61CD4">
        <w:trPr>
          <w:jc w:val="center"/>
        </w:trPr>
        <w:tc>
          <w:tcPr>
            <w:tcW w:w="2514" w:type="pct"/>
            <w:gridSpan w:val="3"/>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Дата разрушения устойчивого</w:t>
            </w:r>
            <w:r w:rsidR="00B61CD4">
              <w:rPr>
                <w:rFonts w:ascii="Times New Roman" w:hAnsi="Times New Roman" w:cs="Times New Roman"/>
                <w:sz w:val="12"/>
                <w:szCs w:val="12"/>
              </w:rPr>
              <w:t xml:space="preserve"> </w:t>
            </w:r>
            <w:r w:rsidRPr="00916238">
              <w:rPr>
                <w:rFonts w:ascii="Times New Roman" w:hAnsi="Times New Roman" w:cs="Times New Roman"/>
                <w:sz w:val="12"/>
                <w:szCs w:val="12"/>
              </w:rPr>
              <w:t>снежного покрова</w:t>
            </w:r>
          </w:p>
        </w:tc>
        <w:tc>
          <w:tcPr>
            <w:tcW w:w="2486" w:type="pct"/>
            <w:gridSpan w:val="3"/>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Дата схода снежного покрова</w:t>
            </w:r>
          </w:p>
        </w:tc>
      </w:tr>
      <w:tr w:rsidR="00916238" w:rsidRPr="00916238" w:rsidTr="00B61CD4">
        <w:trPr>
          <w:jc w:val="center"/>
        </w:trPr>
        <w:tc>
          <w:tcPr>
            <w:tcW w:w="928"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w:t>
            </w:r>
          </w:p>
        </w:tc>
        <w:tc>
          <w:tcPr>
            <w:tcW w:w="78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ранняя</w:t>
            </w:r>
          </w:p>
        </w:tc>
        <w:tc>
          <w:tcPr>
            <w:tcW w:w="797"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поздняя</w:t>
            </w:r>
          </w:p>
        </w:tc>
        <w:tc>
          <w:tcPr>
            <w:tcW w:w="928"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w:t>
            </w:r>
          </w:p>
        </w:tc>
        <w:tc>
          <w:tcPr>
            <w:tcW w:w="78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ранняя</w:t>
            </w:r>
          </w:p>
        </w:tc>
        <w:tc>
          <w:tcPr>
            <w:tcW w:w="769" w:type="pct"/>
            <w:tcBorders>
              <w:top w:val="single" w:sz="4" w:space="0" w:color="auto"/>
              <w:left w:val="single" w:sz="4" w:space="0" w:color="auto"/>
              <w:bottom w:val="single" w:sz="4" w:space="0" w:color="auto"/>
              <w:right w:val="single" w:sz="4" w:space="0" w:color="auto"/>
            </w:tcBorders>
            <w:vAlign w:val="center"/>
            <w:hideMark/>
          </w:tcPr>
          <w:p w:rsidR="00916238" w:rsidRPr="00916238" w:rsidRDefault="00B61CD4" w:rsidP="00B61CD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Самая </w:t>
            </w:r>
            <w:r w:rsidR="00916238" w:rsidRPr="00916238">
              <w:rPr>
                <w:rFonts w:ascii="Times New Roman" w:hAnsi="Times New Roman" w:cs="Times New Roman"/>
                <w:sz w:val="12"/>
                <w:szCs w:val="12"/>
              </w:rPr>
              <w:t>поздняя</w:t>
            </w:r>
          </w:p>
        </w:tc>
      </w:tr>
      <w:tr w:rsidR="00916238" w:rsidRPr="00916238" w:rsidTr="00B61CD4">
        <w:trPr>
          <w:trHeight w:val="70"/>
          <w:jc w:val="center"/>
        </w:trPr>
        <w:tc>
          <w:tcPr>
            <w:tcW w:w="9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04.04</w:t>
            </w:r>
          </w:p>
        </w:tc>
        <w:tc>
          <w:tcPr>
            <w:tcW w:w="78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24.03</w:t>
            </w:r>
          </w:p>
        </w:tc>
        <w:tc>
          <w:tcPr>
            <w:tcW w:w="797"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24.04</w:t>
            </w:r>
          </w:p>
        </w:tc>
        <w:tc>
          <w:tcPr>
            <w:tcW w:w="928"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08.04</w:t>
            </w:r>
          </w:p>
        </w:tc>
        <w:tc>
          <w:tcPr>
            <w:tcW w:w="78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25.03</w:t>
            </w:r>
          </w:p>
        </w:tc>
        <w:tc>
          <w:tcPr>
            <w:tcW w:w="769" w:type="pct"/>
            <w:tcBorders>
              <w:top w:val="single" w:sz="4" w:space="0" w:color="auto"/>
              <w:left w:val="single" w:sz="4" w:space="0" w:color="auto"/>
              <w:bottom w:val="single" w:sz="4" w:space="0" w:color="auto"/>
              <w:right w:val="single" w:sz="4" w:space="0" w:color="auto"/>
            </w:tcBorders>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25.04</w:t>
            </w:r>
          </w:p>
        </w:tc>
      </w:tr>
    </w:tbl>
    <w:p w:rsidR="00916238" w:rsidRP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4.1.14 – Декадная высота снежного покрова, см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76"/>
        <w:gridCol w:w="276"/>
        <w:gridCol w:w="276"/>
        <w:gridCol w:w="346"/>
        <w:gridCol w:w="347"/>
        <w:gridCol w:w="352"/>
        <w:gridCol w:w="349"/>
        <w:gridCol w:w="349"/>
        <w:gridCol w:w="350"/>
        <w:gridCol w:w="349"/>
        <w:gridCol w:w="350"/>
        <w:gridCol w:w="350"/>
        <w:gridCol w:w="350"/>
        <w:gridCol w:w="350"/>
        <w:gridCol w:w="350"/>
        <w:gridCol w:w="350"/>
        <w:gridCol w:w="350"/>
        <w:gridCol w:w="350"/>
        <w:gridCol w:w="350"/>
        <w:gridCol w:w="350"/>
        <w:gridCol w:w="276"/>
      </w:tblGrid>
      <w:tr w:rsidR="00916238" w:rsidRPr="00916238" w:rsidTr="00B61CD4">
        <w:trPr>
          <w:trHeight w:val="70"/>
          <w:tblHeader/>
        </w:trPr>
        <w:tc>
          <w:tcPr>
            <w:tcW w:w="444"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Месяц</w:t>
            </w:r>
          </w:p>
        </w:tc>
        <w:tc>
          <w:tcPr>
            <w:tcW w:w="519" w:type="pct"/>
            <w:gridSpan w:val="3"/>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w:t>
            </w:r>
          </w:p>
        </w:tc>
        <w:tc>
          <w:tcPr>
            <w:tcW w:w="681" w:type="pct"/>
            <w:gridSpan w:val="3"/>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w:t>
            </w:r>
          </w:p>
        </w:tc>
        <w:tc>
          <w:tcPr>
            <w:tcW w:w="682" w:type="pct"/>
            <w:gridSpan w:val="3"/>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XII</w:t>
            </w:r>
          </w:p>
        </w:tc>
        <w:tc>
          <w:tcPr>
            <w:tcW w:w="683" w:type="pct"/>
            <w:gridSpan w:val="3"/>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w:t>
            </w:r>
          </w:p>
        </w:tc>
        <w:tc>
          <w:tcPr>
            <w:tcW w:w="684" w:type="pct"/>
            <w:gridSpan w:val="3"/>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w:t>
            </w:r>
          </w:p>
        </w:tc>
        <w:tc>
          <w:tcPr>
            <w:tcW w:w="684" w:type="pct"/>
            <w:gridSpan w:val="3"/>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III</w:t>
            </w:r>
          </w:p>
        </w:tc>
        <w:tc>
          <w:tcPr>
            <w:tcW w:w="624" w:type="pct"/>
            <w:gridSpan w:val="3"/>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IV</w:t>
            </w:r>
          </w:p>
        </w:tc>
      </w:tr>
      <w:tr w:rsidR="00916238" w:rsidRPr="00916238" w:rsidTr="00B61CD4">
        <w:trPr>
          <w:trHeight w:val="113"/>
          <w:tblHeader/>
        </w:trPr>
        <w:tc>
          <w:tcPr>
            <w:tcW w:w="444"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Декада</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172"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9"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16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r>
      <w:tr w:rsidR="00916238" w:rsidRPr="00916238" w:rsidTr="00B61CD4">
        <w:trPr>
          <w:trHeight w:val="70"/>
        </w:trPr>
        <w:tc>
          <w:tcPr>
            <w:tcW w:w="5000" w:type="pct"/>
            <w:gridSpan w:val="22"/>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Средняя декадная высота</w:t>
            </w:r>
          </w:p>
        </w:tc>
      </w:tr>
      <w:tr w:rsidR="00916238" w:rsidRPr="00916238" w:rsidTr="00B61CD4">
        <w:trPr>
          <w:trHeight w:val="70"/>
        </w:trPr>
        <w:tc>
          <w:tcPr>
            <w:tcW w:w="444"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Высота</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172"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w:t>
            </w:r>
          </w:p>
        </w:tc>
        <w:tc>
          <w:tcPr>
            <w:tcW w:w="229"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14</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19</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27</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30</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34</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c>
          <w:tcPr>
            <w:tcW w:w="16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w:t>
            </w:r>
          </w:p>
        </w:tc>
      </w:tr>
      <w:tr w:rsidR="00916238" w:rsidRPr="00916238" w:rsidTr="00B61CD4">
        <w:trPr>
          <w:trHeight w:val="70"/>
        </w:trPr>
        <w:tc>
          <w:tcPr>
            <w:tcW w:w="5000" w:type="pct"/>
            <w:gridSpan w:val="22"/>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Наибольшая декадная высота</w:t>
            </w:r>
          </w:p>
        </w:tc>
      </w:tr>
      <w:tr w:rsidR="00916238" w:rsidRPr="00916238" w:rsidTr="00B61CD4">
        <w:trPr>
          <w:trHeight w:val="70"/>
        </w:trPr>
        <w:tc>
          <w:tcPr>
            <w:tcW w:w="444"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Высота</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172"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11</w:t>
            </w:r>
          </w:p>
        </w:tc>
        <w:tc>
          <w:tcPr>
            <w:tcW w:w="229"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16</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30</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33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40</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56</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56</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55</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65</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86</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88</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86</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83</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67</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54</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20</w:t>
            </w:r>
          </w:p>
        </w:tc>
        <w:tc>
          <w:tcPr>
            <w:tcW w:w="16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r>
      <w:tr w:rsidR="00916238" w:rsidRPr="00916238" w:rsidTr="00B61CD4">
        <w:trPr>
          <w:trHeight w:val="70"/>
        </w:trPr>
        <w:tc>
          <w:tcPr>
            <w:tcW w:w="5000" w:type="pct"/>
            <w:gridSpan w:val="22"/>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Наименьшая декадная высота</w:t>
            </w:r>
          </w:p>
        </w:tc>
      </w:tr>
      <w:tr w:rsidR="00916238" w:rsidRPr="00916238" w:rsidTr="00B61CD4">
        <w:trPr>
          <w:trHeight w:val="70"/>
        </w:trPr>
        <w:tc>
          <w:tcPr>
            <w:tcW w:w="444"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Высота</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174"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172" w:type="pct"/>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6"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9"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7"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4</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6</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7</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8</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10</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9</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2</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22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c>
          <w:tcPr>
            <w:tcW w:w="168" w:type="pct"/>
            <w:shd w:val="clear" w:color="auto" w:fill="auto"/>
            <w:vAlign w:val="center"/>
          </w:tcPr>
          <w:p w:rsidR="00916238" w:rsidRPr="00916238" w:rsidRDefault="00916238" w:rsidP="00B61CD4">
            <w:pPr>
              <w:spacing w:after="0" w:line="240" w:lineRule="auto"/>
              <w:jc w:val="center"/>
              <w:rPr>
                <w:rFonts w:ascii="Times New Roman" w:hAnsi="Times New Roman" w:cs="Times New Roman"/>
                <w:sz w:val="12"/>
                <w:szCs w:val="12"/>
              </w:rPr>
            </w:pPr>
            <w:r w:rsidRPr="00916238">
              <w:rPr>
                <w:rFonts w:ascii="Times New Roman" w:hAnsi="Times New Roman" w:cs="Times New Roman"/>
                <w:sz w:val="12"/>
                <w:szCs w:val="12"/>
              </w:rPr>
              <w:t>1</w:t>
            </w:r>
          </w:p>
        </w:tc>
      </w:tr>
    </w:tbl>
    <w:p w:rsidR="00916238" w:rsidRP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Температура почвы. Данные о средней месячной и годовой температуре поверхности почвы (тип почвы – чернозем тяжелосуглинистый) представлены в таблице 4.1.15.</w:t>
      </w:r>
    </w:p>
    <w:p w:rsidR="00916238" w:rsidRDefault="00916238" w:rsidP="00B61CD4">
      <w:pPr>
        <w:spacing w:after="0" w:line="240" w:lineRule="auto"/>
        <w:ind w:firstLine="284"/>
        <w:jc w:val="both"/>
        <w:rPr>
          <w:rFonts w:ascii="Times New Roman" w:hAnsi="Times New Roman" w:cs="Times New Roman"/>
          <w:sz w:val="12"/>
          <w:szCs w:val="12"/>
        </w:rPr>
      </w:pPr>
      <w:r w:rsidRPr="00916238">
        <w:rPr>
          <w:rFonts w:ascii="Times New Roman" w:hAnsi="Times New Roman" w:cs="Times New Roman"/>
          <w:sz w:val="12"/>
          <w:szCs w:val="12"/>
        </w:rPr>
        <w:t>Таблица 4.1.15 - Средняя месячная и годовая температура поверхности почвы, оС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B61CD4" w:rsidRPr="00B61CD4" w:rsidTr="00B61CD4">
        <w:trPr>
          <w:cantSplit/>
          <w:trHeight w:val="70"/>
        </w:trPr>
        <w:tc>
          <w:tcPr>
            <w:tcW w:w="4646" w:type="pct"/>
            <w:gridSpan w:val="12"/>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Месяц</w:t>
            </w:r>
          </w:p>
        </w:tc>
        <w:tc>
          <w:tcPr>
            <w:tcW w:w="354" w:type="pct"/>
            <w:vMerge w:val="restar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Год</w:t>
            </w:r>
          </w:p>
        </w:tc>
      </w:tr>
      <w:tr w:rsidR="00B61CD4" w:rsidRPr="00B61CD4" w:rsidTr="00B61CD4">
        <w:trPr>
          <w:cantSplit/>
          <w:trHeight w:val="70"/>
        </w:trPr>
        <w:tc>
          <w:tcPr>
            <w:tcW w:w="357"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lang w:val="en-US"/>
              </w:rPr>
              <w:t>I</w:t>
            </w:r>
          </w:p>
        </w:tc>
        <w:tc>
          <w:tcPr>
            <w:tcW w:w="372"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lang w:val="en-US"/>
              </w:rPr>
              <w:t>II</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lang w:val="en-US"/>
              </w:rPr>
              <w:t>III</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lang w:val="en-US"/>
              </w:rPr>
              <w:t>IV</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lang w:val="en-US"/>
              </w:rPr>
            </w:pPr>
            <w:r w:rsidRPr="00B61CD4">
              <w:rPr>
                <w:rFonts w:ascii="Times New Roman" w:hAnsi="Times New Roman" w:cs="Times New Roman"/>
                <w:b/>
                <w:snapToGrid w:val="0"/>
                <w:sz w:val="12"/>
                <w:szCs w:val="12"/>
                <w:lang w:val="en-US"/>
              </w:rPr>
              <w:t>V</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lang w:val="en-US"/>
              </w:rPr>
            </w:pPr>
            <w:r w:rsidRPr="00B61CD4">
              <w:rPr>
                <w:rFonts w:ascii="Times New Roman" w:hAnsi="Times New Roman" w:cs="Times New Roman"/>
                <w:b/>
                <w:snapToGrid w:val="0"/>
                <w:sz w:val="12"/>
                <w:szCs w:val="12"/>
                <w:lang w:val="en-US"/>
              </w:rPr>
              <w:t>VI</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lang w:val="en-US"/>
              </w:rPr>
            </w:pPr>
            <w:r w:rsidRPr="00B61CD4">
              <w:rPr>
                <w:rFonts w:ascii="Times New Roman" w:hAnsi="Times New Roman" w:cs="Times New Roman"/>
                <w:b/>
                <w:snapToGrid w:val="0"/>
                <w:sz w:val="12"/>
                <w:szCs w:val="12"/>
                <w:lang w:val="en-US"/>
              </w:rPr>
              <w:t>VII</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lang w:val="en-US"/>
              </w:rPr>
            </w:pPr>
            <w:r w:rsidRPr="00B61CD4">
              <w:rPr>
                <w:rFonts w:ascii="Times New Roman" w:hAnsi="Times New Roman" w:cs="Times New Roman"/>
                <w:b/>
                <w:snapToGrid w:val="0"/>
                <w:sz w:val="12"/>
                <w:szCs w:val="12"/>
                <w:lang w:val="en-US"/>
              </w:rPr>
              <w:t>VIII</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lang w:val="en-US"/>
              </w:rPr>
            </w:pPr>
            <w:r w:rsidRPr="00B61CD4">
              <w:rPr>
                <w:rFonts w:ascii="Times New Roman" w:hAnsi="Times New Roman" w:cs="Times New Roman"/>
                <w:b/>
                <w:snapToGrid w:val="0"/>
                <w:sz w:val="12"/>
                <w:szCs w:val="12"/>
                <w:lang w:val="en-US"/>
              </w:rPr>
              <w:t>IX</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lang w:val="en-US"/>
              </w:rPr>
            </w:pPr>
            <w:r w:rsidRPr="00B61CD4">
              <w:rPr>
                <w:rFonts w:ascii="Times New Roman" w:hAnsi="Times New Roman" w:cs="Times New Roman"/>
                <w:b/>
                <w:snapToGrid w:val="0"/>
                <w:sz w:val="12"/>
                <w:szCs w:val="12"/>
                <w:lang w:val="en-US"/>
              </w:rPr>
              <w:t>X</w:t>
            </w:r>
          </w:p>
        </w:tc>
        <w:tc>
          <w:tcPr>
            <w:tcW w:w="393"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lang w:val="en-US"/>
              </w:rPr>
              <w:t>XI</w:t>
            </w:r>
          </w:p>
        </w:tc>
        <w:tc>
          <w:tcPr>
            <w:tcW w:w="379"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lang w:val="en-US"/>
              </w:rPr>
              <w:t>XII</w:t>
            </w:r>
          </w:p>
        </w:tc>
        <w:tc>
          <w:tcPr>
            <w:tcW w:w="354" w:type="pct"/>
            <w:vMerge/>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p>
        </w:tc>
      </w:tr>
      <w:tr w:rsidR="00B61CD4" w:rsidRPr="00B61CD4" w:rsidTr="00B61CD4">
        <w:trPr>
          <w:trHeight w:val="70"/>
        </w:trPr>
        <w:tc>
          <w:tcPr>
            <w:tcW w:w="35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w:t>
            </w:r>
          </w:p>
        </w:tc>
        <w:tc>
          <w:tcPr>
            <w:tcW w:w="372"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-13</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7</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19</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25</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26</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23</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w:t>
            </w:r>
          </w:p>
        </w:tc>
        <w:tc>
          <w:tcPr>
            <w:tcW w:w="393"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w:t>
            </w:r>
          </w:p>
        </w:tc>
        <w:tc>
          <w:tcPr>
            <w:tcW w:w="379"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w:t>
            </w:r>
          </w:p>
        </w:tc>
        <w:tc>
          <w:tcPr>
            <w:tcW w:w="354"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w:t>
            </w:r>
          </w:p>
        </w:tc>
      </w:tr>
    </w:tbl>
    <w:p w:rsidR="00B61CD4" w:rsidRPr="00B61CD4" w:rsidRDefault="00B61CD4" w:rsidP="00B61CD4">
      <w:pPr>
        <w:spacing w:after="0" w:line="240" w:lineRule="auto"/>
        <w:ind w:firstLine="284"/>
        <w:jc w:val="both"/>
        <w:rPr>
          <w:rFonts w:ascii="Times New Roman" w:hAnsi="Times New Roman" w:cs="Times New Roman"/>
          <w:bCs/>
          <w:sz w:val="12"/>
          <w:szCs w:val="12"/>
        </w:rPr>
      </w:pPr>
      <w:r w:rsidRPr="00B61CD4">
        <w:rPr>
          <w:rFonts w:ascii="Times New Roman" w:hAnsi="Times New Roman" w:cs="Times New Roman"/>
          <w:bCs/>
          <w:sz w:val="12"/>
          <w:szCs w:val="12"/>
        </w:rPr>
        <w:t>Температура почвогрунтов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B61CD4">
        <w:rPr>
          <w:rFonts w:ascii="Times New Roman" w:hAnsi="Times New Roman" w:cs="Times New Roman"/>
          <w:bCs/>
          <w:sz w:val="12"/>
          <w:szCs w:val="12"/>
          <w:lang w:val="en-US"/>
        </w:rPr>
        <w:t> </w:t>
      </w:r>
      <w:r w:rsidRPr="00B61CD4">
        <w:rPr>
          <w:rFonts w:ascii="Times New Roman" w:hAnsi="Times New Roman" w:cs="Times New Roman"/>
          <w:bCs/>
          <w:sz w:val="12"/>
          <w:szCs w:val="12"/>
        </w:rPr>
        <w:t>4.1.16).</w:t>
      </w:r>
    </w:p>
    <w:p w:rsidR="00B61CD4" w:rsidRPr="00B61CD4" w:rsidRDefault="00B61CD4" w:rsidP="00B61CD4">
      <w:pPr>
        <w:keepLines/>
        <w:spacing w:after="0" w:line="240" w:lineRule="auto"/>
        <w:jc w:val="both"/>
        <w:rPr>
          <w:rFonts w:ascii="Times New Roman" w:hAnsi="Times New Roman" w:cs="Times New Roman"/>
          <w:b/>
          <w:spacing w:val="-4"/>
          <w:sz w:val="12"/>
          <w:szCs w:val="12"/>
        </w:rPr>
      </w:pPr>
      <w:r w:rsidRPr="00B61CD4">
        <w:rPr>
          <w:rFonts w:ascii="Times New Roman" w:hAnsi="Times New Roman" w:cs="Times New Roman"/>
          <w:b/>
          <w:sz w:val="12"/>
          <w:szCs w:val="12"/>
        </w:rPr>
        <w:t>Таблица 4.1.16</w:t>
      </w:r>
      <w:r w:rsidRPr="00B61CD4">
        <w:rPr>
          <w:rFonts w:ascii="Times New Roman" w:hAnsi="Times New Roman" w:cs="Times New Roman"/>
          <w:b/>
          <w:spacing w:val="-4"/>
          <w:sz w:val="12"/>
          <w:szCs w:val="12"/>
        </w:rPr>
        <w:t xml:space="preserve"> - Годовой ход температуры почвогрунтов (Самара Н.А. Попов «Климат Куйбышева»</w:t>
      </w:r>
      <w:r w:rsidRPr="00B61CD4">
        <w:rPr>
          <w:rFonts w:ascii="Times New Roman" w:hAnsi="Times New Roman" w:cs="Times New Roman"/>
          <w:b/>
          <w:bCs/>
          <w:spacing w:val="-4"/>
          <w:sz w:val="12"/>
          <w:szCs w:val="1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552"/>
        <w:gridCol w:w="552"/>
        <w:gridCol w:w="552"/>
        <w:gridCol w:w="552"/>
        <w:gridCol w:w="552"/>
        <w:gridCol w:w="552"/>
        <w:gridCol w:w="553"/>
        <w:gridCol w:w="553"/>
        <w:gridCol w:w="553"/>
        <w:gridCol w:w="553"/>
        <w:gridCol w:w="553"/>
        <w:gridCol w:w="558"/>
        <w:gridCol w:w="462"/>
      </w:tblGrid>
      <w:tr w:rsidR="00B61CD4" w:rsidRPr="00B61CD4" w:rsidTr="00B61CD4">
        <w:trPr>
          <w:trHeight w:val="70"/>
          <w:tblHeader/>
        </w:trPr>
        <w:tc>
          <w:tcPr>
            <w:tcW w:w="311" w:type="pct"/>
            <w:vMerge w:val="restart"/>
            <w:vAlign w:val="center"/>
          </w:tcPr>
          <w:p w:rsidR="00B61CD4" w:rsidRPr="00B61CD4" w:rsidRDefault="00B61CD4" w:rsidP="00B61CD4">
            <w:pPr>
              <w:spacing w:after="0" w:line="240" w:lineRule="auto"/>
              <w:ind w:left="-76"/>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Глубина,</w:t>
            </w:r>
          </w:p>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м</w:t>
            </w:r>
          </w:p>
        </w:tc>
        <w:tc>
          <w:tcPr>
            <w:tcW w:w="4383" w:type="pct"/>
            <w:gridSpan w:val="12"/>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Месяц</w:t>
            </w:r>
          </w:p>
        </w:tc>
        <w:tc>
          <w:tcPr>
            <w:tcW w:w="307" w:type="pct"/>
            <w:vMerge w:val="restar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Год</w:t>
            </w:r>
          </w:p>
        </w:tc>
      </w:tr>
      <w:tr w:rsidR="00B61CD4" w:rsidRPr="00B61CD4" w:rsidTr="00B61CD4">
        <w:trPr>
          <w:trHeight w:val="70"/>
          <w:tblHeader/>
        </w:trPr>
        <w:tc>
          <w:tcPr>
            <w:tcW w:w="311" w:type="pct"/>
            <w:vMerge/>
          </w:tcPr>
          <w:p w:rsidR="00B61CD4" w:rsidRPr="00B61CD4" w:rsidRDefault="00B61CD4" w:rsidP="00B61CD4">
            <w:pPr>
              <w:spacing w:after="0" w:line="240" w:lineRule="auto"/>
              <w:jc w:val="center"/>
              <w:rPr>
                <w:rFonts w:ascii="Times New Roman" w:hAnsi="Times New Roman" w:cs="Times New Roman"/>
                <w:b/>
                <w:snapToGrid w:val="0"/>
                <w:sz w:val="12"/>
                <w:szCs w:val="12"/>
              </w:rPr>
            </w:pP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II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III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IV</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V</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VI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VII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VIII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IX</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X</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XI</w:t>
            </w:r>
          </w:p>
        </w:tc>
        <w:tc>
          <w:tcPr>
            <w:tcW w:w="365"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XII</w:t>
            </w:r>
          </w:p>
        </w:tc>
        <w:tc>
          <w:tcPr>
            <w:tcW w:w="307" w:type="pct"/>
            <w:vMerge/>
          </w:tcPr>
          <w:p w:rsidR="00B61CD4" w:rsidRPr="00B61CD4" w:rsidRDefault="00B61CD4" w:rsidP="00B61CD4">
            <w:pPr>
              <w:spacing w:after="0" w:line="240" w:lineRule="auto"/>
              <w:jc w:val="center"/>
              <w:rPr>
                <w:rFonts w:ascii="Times New Roman" w:hAnsi="Times New Roman" w:cs="Times New Roman"/>
                <w:b/>
                <w:snapToGrid w:val="0"/>
                <w:sz w:val="12"/>
                <w:szCs w:val="12"/>
              </w:rPr>
            </w:pP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0,2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-3,4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3,1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18,0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20,3</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19,4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-2,1</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7,0</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0,4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10,0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15,6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18,3</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18,2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7,9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-0,5</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6,9</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0,6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8,0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13,5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16,5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17,1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6,9</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0,8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-0,3</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11,9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15,0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15,9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5,3</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2,2</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6,8</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1,2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0,7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14,3</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13,5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10,6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7,0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4,0</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7,0</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1,6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3,7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2,5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8,1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11,2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12,9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10,9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8,1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5,4</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6,9</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2,4</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3,6</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3,1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3,7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8,2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10,8</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10,5</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7,3</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6,8</w:t>
            </w:r>
          </w:p>
        </w:tc>
      </w:tr>
      <w:tr w:rsidR="00B61CD4" w:rsidRPr="00B61CD4" w:rsidTr="00B61CD4">
        <w:trPr>
          <w:trHeight w:val="70"/>
        </w:trPr>
        <w:tc>
          <w:tcPr>
            <w:tcW w:w="311" w:type="pct"/>
            <w:vAlign w:val="center"/>
          </w:tcPr>
          <w:p w:rsidR="00B61CD4" w:rsidRPr="00B61CD4" w:rsidRDefault="00B61CD4" w:rsidP="00B61CD4">
            <w:pPr>
              <w:spacing w:after="0" w:line="240" w:lineRule="auto"/>
              <w:jc w:val="center"/>
              <w:rPr>
                <w:rFonts w:ascii="Times New Roman" w:hAnsi="Times New Roman" w:cs="Times New Roman"/>
                <w:b/>
                <w:snapToGrid w:val="0"/>
                <w:sz w:val="12"/>
                <w:szCs w:val="12"/>
              </w:rPr>
            </w:pPr>
            <w:r w:rsidRPr="00B61CD4">
              <w:rPr>
                <w:rFonts w:ascii="Times New Roman" w:hAnsi="Times New Roman" w:cs="Times New Roman"/>
                <w:b/>
                <w:snapToGrid w:val="0"/>
                <w:sz w:val="12"/>
                <w:szCs w:val="12"/>
              </w:rPr>
              <w:t>3,2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5,9</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5,0</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4,3</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4,2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5,2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8,1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9,2</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9,7</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9,1</w:t>
            </w:r>
          </w:p>
        </w:tc>
        <w:tc>
          <w:tcPr>
            <w:tcW w:w="365"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8,2</w:t>
            </w:r>
          </w:p>
        </w:tc>
        <w:tc>
          <w:tcPr>
            <w:tcW w:w="307" w:type="pct"/>
            <w:vAlign w:val="center"/>
          </w:tcPr>
          <w:p w:rsidR="00B61CD4" w:rsidRPr="00B61CD4" w:rsidRDefault="00B61CD4" w:rsidP="00B61CD4">
            <w:pPr>
              <w:spacing w:after="0" w:line="240" w:lineRule="auto"/>
              <w:jc w:val="center"/>
              <w:rPr>
                <w:rFonts w:ascii="Times New Roman" w:hAnsi="Times New Roman" w:cs="Times New Roman"/>
                <w:snapToGrid w:val="0"/>
                <w:sz w:val="12"/>
                <w:szCs w:val="12"/>
              </w:rPr>
            </w:pPr>
            <w:r w:rsidRPr="00B61CD4">
              <w:rPr>
                <w:rFonts w:ascii="Times New Roman" w:hAnsi="Times New Roman" w:cs="Times New Roman"/>
                <w:snapToGrid w:val="0"/>
                <w:sz w:val="12"/>
                <w:szCs w:val="12"/>
              </w:rPr>
              <w:t>6,9</w:t>
            </w:r>
          </w:p>
        </w:tc>
      </w:tr>
    </w:tbl>
    <w:p w:rsidR="00B61CD4" w:rsidRPr="00B61CD4" w:rsidRDefault="00B61CD4" w:rsidP="00B61CD4">
      <w:pPr>
        <w:spacing w:after="0" w:line="240" w:lineRule="auto"/>
        <w:ind w:firstLine="284"/>
        <w:jc w:val="both"/>
        <w:rPr>
          <w:rFonts w:ascii="Times New Roman" w:hAnsi="Times New Roman" w:cs="Times New Roman"/>
          <w:bCs/>
          <w:sz w:val="12"/>
          <w:szCs w:val="12"/>
        </w:rPr>
      </w:pPr>
      <w:r w:rsidRPr="00B61CD4">
        <w:rPr>
          <w:rFonts w:ascii="Times New Roman" w:hAnsi="Times New Roman" w:cs="Times New Roman"/>
          <w:b/>
          <w:bCs/>
          <w:iCs/>
          <w:sz w:val="12"/>
          <w:szCs w:val="12"/>
        </w:rPr>
        <w:t>Промерзание</w:t>
      </w:r>
      <w:r w:rsidRPr="00B61CD4">
        <w:rPr>
          <w:rFonts w:ascii="Times New Roman" w:hAnsi="Times New Roman" w:cs="Times New Roman"/>
          <w:bCs/>
          <w:i/>
          <w:iCs/>
          <w:sz w:val="12"/>
          <w:szCs w:val="12"/>
        </w:rPr>
        <w:t xml:space="preserve"> </w:t>
      </w:r>
      <w:r w:rsidRPr="00B61CD4">
        <w:rPr>
          <w:rFonts w:ascii="Times New Roman" w:hAnsi="Times New Roman" w:cs="Times New Roman"/>
          <w:bCs/>
          <w:sz w:val="12"/>
          <w:szCs w:val="12"/>
        </w:rPr>
        <w:t>зависит от физических свойств грунтов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определена согласно СП 22.13330.2016 (п.п. 5.5.2-5.5.3) (таблица 4.1.17):</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для районов, где глубина промерзания не превышает 2,5 м, ее нормативное значение допускается определять по формуле:</w:t>
      </w:r>
    </w:p>
    <w:p w:rsidR="00B61CD4" w:rsidRPr="00B61CD4" w:rsidRDefault="0009013A" w:rsidP="00B61CD4">
      <w:pPr>
        <w:spacing w:after="0" w:line="240" w:lineRule="auto"/>
        <w:ind w:firstLine="284"/>
        <w:jc w:val="both"/>
        <w:rPr>
          <w:rFonts w:ascii="Times New Roman" w:eastAsiaTheme="minorEastAsia" w:hAnsi="Times New Roman" w:cs="Times New Roman"/>
          <w:sz w:val="12"/>
          <w:szCs w:val="12"/>
        </w:rPr>
      </w:pPr>
      <m:oMath>
        <m:sSub>
          <m:sSubPr>
            <m:ctrlPr>
              <w:rPr>
                <w:rFonts w:ascii="Cambria Math" w:hAnsi="Cambria Math" w:cs="Times New Roman"/>
                <w:i/>
                <w:sz w:val="12"/>
                <w:szCs w:val="12"/>
              </w:rPr>
            </m:ctrlPr>
          </m:sSubPr>
          <m:e>
            <m:r>
              <w:rPr>
                <w:rFonts w:ascii="Cambria Math" w:hAnsi="Cambria Math" w:cs="Times New Roman"/>
                <w:sz w:val="12"/>
                <w:szCs w:val="12"/>
              </w:rPr>
              <m:t>d</m:t>
            </m:r>
          </m:e>
          <m:sub>
            <m:r>
              <w:rPr>
                <w:rFonts w:ascii="Cambria Math" w:hAnsi="Cambria Math" w:cs="Times New Roman"/>
                <w:sz w:val="12"/>
                <w:szCs w:val="12"/>
              </w:rPr>
              <m:t>fn</m:t>
            </m:r>
          </m:sub>
        </m:sSub>
        <m:r>
          <w:rPr>
            <w:rFonts w:ascii="Cambria Math" w:hAnsi="Cambria Math" w:cs="Times New Roman"/>
            <w:sz w:val="12"/>
            <w:szCs w:val="12"/>
          </w:rPr>
          <m:t>=</m:t>
        </m:r>
        <m:sSub>
          <m:sSubPr>
            <m:ctrlPr>
              <w:rPr>
                <w:rFonts w:ascii="Cambria Math" w:hAnsi="Cambria Math" w:cs="Times New Roman"/>
                <w:i/>
                <w:sz w:val="12"/>
                <w:szCs w:val="12"/>
              </w:rPr>
            </m:ctrlPr>
          </m:sSubPr>
          <m:e>
            <m:r>
              <w:rPr>
                <w:rFonts w:ascii="Cambria Math" w:hAnsi="Cambria Math" w:cs="Times New Roman"/>
                <w:sz w:val="12"/>
                <w:szCs w:val="12"/>
              </w:rPr>
              <m:t>d</m:t>
            </m:r>
          </m:e>
          <m:sub>
            <m:r>
              <w:rPr>
                <w:rFonts w:ascii="Cambria Math" w:hAnsi="Cambria Math" w:cs="Times New Roman"/>
                <w:sz w:val="12"/>
                <w:szCs w:val="12"/>
              </w:rPr>
              <m:t>0</m:t>
            </m:r>
          </m:sub>
        </m:sSub>
        <m:rad>
          <m:radPr>
            <m:degHide m:val="1"/>
            <m:ctrlPr>
              <w:rPr>
                <w:rFonts w:ascii="Cambria Math" w:hAnsi="Cambria Math" w:cs="Times New Roman"/>
                <w:i/>
                <w:sz w:val="12"/>
                <w:szCs w:val="12"/>
              </w:rPr>
            </m:ctrlPr>
          </m:radPr>
          <m:deg/>
          <m:e>
            <m:sSub>
              <m:sSubPr>
                <m:ctrlPr>
                  <w:rPr>
                    <w:rFonts w:ascii="Cambria Math" w:hAnsi="Cambria Math" w:cs="Times New Roman"/>
                    <w:i/>
                    <w:sz w:val="12"/>
                    <w:szCs w:val="12"/>
                  </w:rPr>
                </m:ctrlPr>
              </m:sSubPr>
              <m:e>
                <m:r>
                  <w:rPr>
                    <w:rFonts w:ascii="Cambria Math" w:hAnsi="Cambria Math" w:cs="Times New Roman"/>
                    <w:sz w:val="12"/>
                    <w:szCs w:val="12"/>
                  </w:rPr>
                  <m:t>M</m:t>
                </m:r>
              </m:e>
              <m:sub>
                <m:r>
                  <w:rPr>
                    <w:rFonts w:ascii="Cambria Math" w:hAnsi="Cambria Math" w:cs="Times New Roman"/>
                    <w:sz w:val="12"/>
                    <w:szCs w:val="12"/>
                  </w:rPr>
                  <m:t>t</m:t>
                </m:r>
              </m:sub>
            </m:sSub>
          </m:e>
        </m:rad>
      </m:oMath>
      <w:r w:rsidR="00B61CD4" w:rsidRPr="00B61CD4">
        <w:rPr>
          <w:rFonts w:ascii="Times New Roman" w:eastAsiaTheme="minorEastAsia" w:hAnsi="Times New Roman" w:cs="Times New Roman"/>
          <w:sz w:val="12"/>
          <w:szCs w:val="12"/>
        </w:rPr>
        <w:t xml:space="preserve">  , где</w:t>
      </w:r>
    </w:p>
    <w:p w:rsidR="00B61CD4" w:rsidRPr="00B61CD4" w:rsidRDefault="0009013A" w:rsidP="00B61CD4">
      <w:pPr>
        <w:spacing w:after="0" w:line="240" w:lineRule="auto"/>
        <w:ind w:firstLine="284"/>
        <w:jc w:val="both"/>
        <w:rPr>
          <w:rFonts w:ascii="Times New Roman" w:hAnsi="Times New Roman" w:cs="Times New Roman"/>
          <w:sz w:val="12"/>
          <w:szCs w:val="12"/>
        </w:rPr>
      </w:pPr>
      <m:oMath>
        <m:sSub>
          <m:sSubPr>
            <m:ctrlPr>
              <w:rPr>
                <w:rFonts w:ascii="Cambria Math" w:hAnsi="Cambria Math" w:cs="Times New Roman"/>
                <w:i/>
                <w:sz w:val="12"/>
                <w:szCs w:val="12"/>
                <w:vertAlign w:val="subscript"/>
              </w:rPr>
            </m:ctrlPr>
          </m:sSubPr>
          <m:e>
            <m:r>
              <w:rPr>
                <w:rFonts w:ascii="Cambria Math" w:hAnsi="Cambria Math" w:cs="Times New Roman"/>
                <w:sz w:val="12"/>
                <w:szCs w:val="12"/>
                <w:vertAlign w:val="subscript"/>
              </w:rPr>
              <m:t>M</m:t>
            </m:r>
          </m:e>
          <m:sub>
            <m:r>
              <w:rPr>
                <w:rFonts w:ascii="Cambria Math" w:hAnsi="Cambria Math" w:cs="Times New Roman"/>
                <w:sz w:val="12"/>
                <w:szCs w:val="12"/>
                <w:vertAlign w:val="subscript"/>
              </w:rPr>
              <m:t>t</m:t>
            </m:r>
          </m:sub>
        </m:sSub>
      </m:oMath>
      <w:r w:rsidR="00B61CD4" w:rsidRPr="00B61CD4">
        <w:rPr>
          <w:rFonts w:ascii="Times New Roman" w:eastAsiaTheme="minorEastAsia" w:hAnsi="Times New Roman" w:cs="Times New Roman"/>
          <w:sz w:val="12"/>
          <w:szCs w:val="12"/>
          <w:vertAlign w:val="subscript"/>
        </w:rPr>
        <w:t xml:space="preserve"> </w:t>
      </w:r>
      <w:r w:rsidR="00B61CD4" w:rsidRPr="00B61CD4">
        <w:rPr>
          <w:rFonts w:ascii="Times New Roman" w:eastAsiaTheme="minorEastAsia" w:hAnsi="Times New Roman" w:cs="Times New Roman"/>
          <w:sz w:val="12"/>
          <w:szCs w:val="12"/>
        </w:rPr>
        <w:t xml:space="preserve">- </w:t>
      </w:r>
      <w:r w:rsidR="00B61CD4" w:rsidRPr="00B61CD4">
        <w:rPr>
          <w:rFonts w:ascii="Times New Roman" w:hAnsi="Times New Roman" w:cs="Times New Roman"/>
          <w:sz w:val="12"/>
          <w:szCs w:val="12"/>
        </w:rPr>
        <w:t>безразмерный коэффициент, численно равный сумме абсолютных значений среднемесячных отрицательных температур за год в данном районе;</w:t>
      </w:r>
    </w:p>
    <w:p w:rsidR="00B61CD4" w:rsidRPr="00B61CD4" w:rsidRDefault="0009013A" w:rsidP="00B61CD4">
      <w:pPr>
        <w:spacing w:after="0" w:line="240" w:lineRule="auto"/>
        <w:ind w:firstLine="284"/>
        <w:jc w:val="both"/>
        <w:rPr>
          <w:rFonts w:ascii="Times New Roman" w:hAnsi="Times New Roman" w:cs="Times New Roman"/>
          <w:sz w:val="12"/>
          <w:szCs w:val="12"/>
        </w:rPr>
      </w:pPr>
      <m:oMath>
        <m:sSub>
          <m:sSubPr>
            <m:ctrlPr>
              <w:rPr>
                <w:rFonts w:ascii="Cambria Math" w:hAnsi="Cambria Math" w:cs="Times New Roman"/>
                <w:i/>
                <w:sz w:val="12"/>
                <w:szCs w:val="12"/>
              </w:rPr>
            </m:ctrlPr>
          </m:sSubPr>
          <m:e>
            <m:r>
              <w:rPr>
                <w:rFonts w:ascii="Cambria Math" w:hAnsi="Cambria Math" w:cs="Times New Roman"/>
                <w:sz w:val="12"/>
                <w:szCs w:val="12"/>
                <w:lang w:val="en-US"/>
              </w:rPr>
              <m:t>d</m:t>
            </m:r>
          </m:e>
          <m:sub>
            <m:r>
              <w:rPr>
                <w:rFonts w:ascii="Cambria Math" w:hAnsi="Cambria Math" w:cs="Times New Roman"/>
                <w:sz w:val="12"/>
                <w:szCs w:val="12"/>
              </w:rPr>
              <m:t>0</m:t>
            </m:r>
          </m:sub>
        </m:sSub>
      </m:oMath>
      <w:r w:rsidR="00B61CD4" w:rsidRPr="00B61CD4">
        <w:rPr>
          <w:rFonts w:ascii="Times New Roman" w:eastAsiaTheme="minorEastAsia" w:hAnsi="Times New Roman" w:cs="Times New Roman"/>
          <w:sz w:val="12"/>
          <w:szCs w:val="12"/>
        </w:rPr>
        <w:t xml:space="preserve"> - </w:t>
      </w:r>
      <w:r w:rsidR="00B61CD4" w:rsidRPr="00B61CD4">
        <w:rPr>
          <w:rFonts w:ascii="Times New Roman" w:hAnsi="Times New Roman" w:cs="Times New Roman"/>
          <w:sz w:val="12"/>
          <w:szCs w:val="12"/>
        </w:rPr>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B61CD4" w:rsidRPr="00B61CD4" w:rsidRDefault="00B61CD4" w:rsidP="00B61CD4">
      <w:pPr>
        <w:keepLines/>
        <w:spacing w:after="0" w:line="240" w:lineRule="auto"/>
        <w:ind w:firstLine="284"/>
        <w:jc w:val="both"/>
        <w:rPr>
          <w:rFonts w:ascii="Times New Roman" w:hAnsi="Times New Roman" w:cs="Times New Roman"/>
          <w:b/>
          <w:sz w:val="12"/>
          <w:szCs w:val="12"/>
        </w:rPr>
      </w:pPr>
      <w:r w:rsidRPr="00B61CD4">
        <w:rPr>
          <w:rFonts w:ascii="Times New Roman" w:hAnsi="Times New Roman" w:cs="Times New Roman"/>
          <w:b/>
          <w:sz w:val="12"/>
          <w:szCs w:val="12"/>
        </w:rPr>
        <w:t xml:space="preserve">Таблица 4.1.17 - </w:t>
      </w:r>
      <w:r w:rsidRPr="00B61CD4">
        <w:rPr>
          <w:rFonts w:ascii="Times New Roman" w:eastAsia="Batang" w:hAnsi="Times New Roman" w:cs="Times New Roman"/>
          <w:b/>
          <w:bCs/>
          <w:sz w:val="12"/>
          <w:szCs w:val="12"/>
        </w:rPr>
        <w:t>Нормативная глубина промерзания грунтов, м (</w:t>
      </w:r>
      <w:r w:rsidRPr="00B61CD4">
        <w:rPr>
          <w:rFonts w:ascii="Times New Roman" w:hAnsi="Times New Roman" w:cs="Times New Roman"/>
          <w:b/>
          <w:sz w:val="12"/>
          <w:szCs w:val="12"/>
        </w:rPr>
        <w:t>Серноводск)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057"/>
        <w:gridCol w:w="1864"/>
        <w:gridCol w:w="1863"/>
      </w:tblGrid>
      <w:tr w:rsidR="00B61CD4" w:rsidRPr="00B61CD4" w:rsidTr="00B61CD4">
        <w:trPr>
          <w:trHeight w:val="70"/>
          <w:tblHeader/>
          <w:jc w:val="center"/>
        </w:trPr>
        <w:tc>
          <w:tcPr>
            <w:tcW w:w="1905" w:type="pct"/>
            <w:shd w:val="clear" w:color="auto" w:fill="auto"/>
            <w:vAlign w:val="center"/>
          </w:tcPr>
          <w:p w:rsidR="00B61CD4" w:rsidRPr="00B61CD4" w:rsidRDefault="00B61CD4" w:rsidP="00B61CD4">
            <w:pPr>
              <w:spacing w:after="0" w:line="240" w:lineRule="auto"/>
              <w:jc w:val="center"/>
              <w:rPr>
                <w:rFonts w:ascii="Times New Roman" w:hAnsi="Times New Roman" w:cs="Times New Roman"/>
                <w:sz w:val="12"/>
                <w:szCs w:val="12"/>
              </w:rPr>
            </w:pPr>
            <w:r w:rsidRPr="00B61CD4">
              <w:rPr>
                <w:rFonts w:ascii="Times New Roman" w:hAnsi="Times New Roman" w:cs="Times New Roman"/>
                <w:sz w:val="12"/>
                <w:szCs w:val="12"/>
              </w:rPr>
              <w:t>Грунт</w:t>
            </w:r>
          </w:p>
        </w:tc>
        <w:tc>
          <w:tcPr>
            <w:tcW w:w="684" w:type="pct"/>
            <w:vAlign w:val="center"/>
          </w:tcPr>
          <w:p w:rsidR="00B61CD4" w:rsidRPr="00B61CD4" w:rsidRDefault="0009013A" w:rsidP="00B61CD4">
            <w:pPr>
              <w:spacing w:after="0" w:line="240" w:lineRule="auto"/>
              <w:jc w:val="center"/>
              <w:rPr>
                <w:rFonts w:ascii="Times New Roman" w:hAnsi="Times New Roman" w:cs="Times New Roman"/>
                <w:sz w:val="12"/>
                <w:szCs w:val="12"/>
              </w:rPr>
            </w:pPr>
            <m:oMathPara>
              <m:oMath>
                <m:sSub>
                  <m:sSubPr>
                    <m:ctrlPr>
                      <w:rPr>
                        <w:rFonts w:ascii="Cambria Math" w:hAnsi="Cambria Math" w:cs="Times New Roman"/>
                        <w:i/>
                        <w:sz w:val="12"/>
                        <w:szCs w:val="12"/>
                        <w:vertAlign w:val="subscript"/>
                      </w:rPr>
                    </m:ctrlPr>
                  </m:sSubPr>
                  <m:e>
                    <m:r>
                      <w:rPr>
                        <w:rFonts w:ascii="Cambria Math" w:hAnsi="Cambria Math" w:cs="Times New Roman"/>
                        <w:sz w:val="12"/>
                        <w:szCs w:val="12"/>
                        <w:vertAlign w:val="subscript"/>
                      </w:rPr>
                      <m:t>M</m:t>
                    </m:r>
                  </m:e>
                  <m:sub>
                    <m:r>
                      <w:rPr>
                        <w:rFonts w:ascii="Cambria Math" w:hAnsi="Cambria Math" w:cs="Times New Roman"/>
                        <w:sz w:val="12"/>
                        <w:szCs w:val="12"/>
                        <w:vertAlign w:val="subscript"/>
                      </w:rPr>
                      <m:t>t</m:t>
                    </m:r>
                  </m:sub>
                </m:sSub>
              </m:oMath>
            </m:oMathPara>
          </w:p>
        </w:tc>
        <w:tc>
          <w:tcPr>
            <w:tcW w:w="1206" w:type="pct"/>
            <w:vAlign w:val="center"/>
          </w:tcPr>
          <w:p w:rsidR="00B61CD4" w:rsidRPr="00B61CD4" w:rsidRDefault="0009013A" w:rsidP="00B61CD4">
            <w:pPr>
              <w:spacing w:after="0" w:line="240" w:lineRule="auto"/>
              <w:jc w:val="center"/>
              <w:rPr>
                <w:rFonts w:ascii="Times New Roman" w:hAnsi="Times New Roman" w:cs="Times New Roman"/>
                <w:sz w:val="12"/>
                <w:szCs w:val="12"/>
              </w:rPr>
            </w:pPr>
            <m:oMathPara>
              <m:oMath>
                <m:sSub>
                  <m:sSubPr>
                    <m:ctrlPr>
                      <w:rPr>
                        <w:rFonts w:ascii="Cambria Math" w:hAnsi="Cambria Math" w:cs="Times New Roman"/>
                        <w:i/>
                        <w:sz w:val="12"/>
                        <w:szCs w:val="12"/>
                      </w:rPr>
                    </m:ctrlPr>
                  </m:sSubPr>
                  <m:e>
                    <m:r>
                      <w:rPr>
                        <w:rFonts w:ascii="Cambria Math" w:hAnsi="Cambria Math" w:cs="Times New Roman"/>
                        <w:sz w:val="12"/>
                        <w:szCs w:val="12"/>
                        <w:lang w:val="en-US"/>
                      </w:rPr>
                      <m:t>d</m:t>
                    </m:r>
                  </m:e>
                  <m:sub>
                    <m:r>
                      <w:rPr>
                        <w:rFonts w:ascii="Cambria Math" w:hAnsi="Cambria Math" w:cs="Times New Roman"/>
                        <w:sz w:val="12"/>
                        <w:szCs w:val="12"/>
                      </w:rPr>
                      <m:t>0</m:t>
                    </m:r>
                  </m:sub>
                </m:sSub>
              </m:oMath>
            </m:oMathPara>
          </w:p>
        </w:tc>
        <w:tc>
          <w:tcPr>
            <w:tcW w:w="1206" w:type="pct"/>
            <w:shd w:val="clear" w:color="auto" w:fill="auto"/>
            <w:vAlign w:val="center"/>
          </w:tcPr>
          <w:p w:rsidR="00B61CD4" w:rsidRPr="00B61CD4" w:rsidRDefault="00B61CD4" w:rsidP="00B61CD4">
            <w:pPr>
              <w:spacing w:after="0" w:line="240" w:lineRule="auto"/>
              <w:jc w:val="center"/>
              <w:rPr>
                <w:rFonts w:ascii="Times New Roman" w:hAnsi="Times New Roman" w:cs="Times New Roman"/>
                <w:sz w:val="12"/>
                <w:szCs w:val="12"/>
              </w:rPr>
            </w:pPr>
            <w:r w:rsidRPr="00B61CD4">
              <w:rPr>
                <w:rFonts w:ascii="Times New Roman" w:hAnsi="Times New Roman" w:cs="Times New Roman"/>
                <w:sz w:val="12"/>
                <w:szCs w:val="12"/>
              </w:rPr>
              <w:t>Глубина промерзания, м</w:t>
            </w:r>
          </w:p>
        </w:tc>
      </w:tr>
      <w:tr w:rsidR="00B61CD4" w:rsidRPr="00B61CD4" w:rsidTr="00B61CD4">
        <w:trPr>
          <w:trHeight w:val="70"/>
          <w:jc w:val="center"/>
        </w:trPr>
        <w:tc>
          <w:tcPr>
            <w:tcW w:w="1905" w:type="pct"/>
            <w:shd w:val="clear" w:color="auto" w:fill="auto"/>
            <w:vAlign w:val="center"/>
          </w:tcPr>
          <w:p w:rsidR="00B61CD4" w:rsidRPr="00B61CD4" w:rsidRDefault="00B61CD4" w:rsidP="00B61CD4">
            <w:pPr>
              <w:spacing w:after="0" w:line="240" w:lineRule="auto"/>
              <w:rPr>
                <w:rFonts w:ascii="Times New Roman" w:hAnsi="Times New Roman" w:cs="Times New Roman"/>
                <w:sz w:val="12"/>
                <w:szCs w:val="12"/>
              </w:rPr>
            </w:pPr>
            <w:r w:rsidRPr="00B61CD4">
              <w:rPr>
                <w:rFonts w:ascii="Times New Roman" w:hAnsi="Times New Roman" w:cs="Times New Roman"/>
                <w:sz w:val="12"/>
                <w:szCs w:val="12"/>
              </w:rPr>
              <w:t>Суглинки, глины</w:t>
            </w:r>
          </w:p>
        </w:tc>
        <w:tc>
          <w:tcPr>
            <w:tcW w:w="684" w:type="pct"/>
            <w:vMerge w:val="restart"/>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43,9</w:t>
            </w:r>
          </w:p>
        </w:tc>
        <w:tc>
          <w:tcPr>
            <w:tcW w:w="1206" w:type="pct"/>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0,23</w:t>
            </w:r>
          </w:p>
        </w:tc>
        <w:tc>
          <w:tcPr>
            <w:tcW w:w="1206" w:type="pct"/>
            <w:shd w:val="clear" w:color="auto" w:fill="auto"/>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1,52</w:t>
            </w:r>
          </w:p>
        </w:tc>
      </w:tr>
      <w:tr w:rsidR="00B61CD4" w:rsidRPr="00B61CD4" w:rsidTr="00B61CD4">
        <w:trPr>
          <w:trHeight w:val="70"/>
          <w:jc w:val="center"/>
        </w:trPr>
        <w:tc>
          <w:tcPr>
            <w:tcW w:w="1905" w:type="pct"/>
            <w:shd w:val="clear" w:color="auto" w:fill="auto"/>
            <w:vAlign w:val="center"/>
          </w:tcPr>
          <w:p w:rsidR="00B61CD4" w:rsidRPr="00B61CD4" w:rsidRDefault="00B61CD4" w:rsidP="00B61CD4">
            <w:pPr>
              <w:spacing w:after="0" w:line="240" w:lineRule="auto"/>
              <w:rPr>
                <w:rFonts w:ascii="Times New Roman" w:hAnsi="Times New Roman" w:cs="Times New Roman"/>
                <w:sz w:val="12"/>
                <w:szCs w:val="12"/>
              </w:rPr>
            </w:pPr>
            <w:r w:rsidRPr="00B61CD4">
              <w:rPr>
                <w:rFonts w:ascii="Times New Roman" w:hAnsi="Times New Roman" w:cs="Times New Roman"/>
                <w:sz w:val="12"/>
                <w:szCs w:val="12"/>
              </w:rPr>
              <w:t>Супесь, песок пылеватый или мелкий</w:t>
            </w:r>
          </w:p>
        </w:tc>
        <w:tc>
          <w:tcPr>
            <w:tcW w:w="684" w:type="pct"/>
            <w:vMerge/>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p>
        </w:tc>
        <w:tc>
          <w:tcPr>
            <w:tcW w:w="1206" w:type="pct"/>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0,28</w:t>
            </w:r>
          </w:p>
        </w:tc>
        <w:tc>
          <w:tcPr>
            <w:tcW w:w="1206" w:type="pct"/>
            <w:shd w:val="clear" w:color="auto" w:fill="auto"/>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1,86</w:t>
            </w:r>
          </w:p>
        </w:tc>
      </w:tr>
      <w:tr w:rsidR="00B61CD4" w:rsidRPr="00B61CD4" w:rsidTr="00B61CD4">
        <w:trPr>
          <w:trHeight w:val="70"/>
          <w:jc w:val="center"/>
        </w:trPr>
        <w:tc>
          <w:tcPr>
            <w:tcW w:w="1905" w:type="pct"/>
            <w:shd w:val="clear" w:color="auto" w:fill="auto"/>
            <w:vAlign w:val="center"/>
          </w:tcPr>
          <w:p w:rsidR="00B61CD4" w:rsidRPr="00B61CD4" w:rsidRDefault="00B61CD4" w:rsidP="00B61CD4">
            <w:pPr>
              <w:spacing w:after="0" w:line="240" w:lineRule="auto"/>
              <w:rPr>
                <w:rFonts w:ascii="Times New Roman" w:hAnsi="Times New Roman" w:cs="Times New Roman"/>
                <w:sz w:val="12"/>
                <w:szCs w:val="12"/>
              </w:rPr>
            </w:pPr>
            <w:r w:rsidRPr="00B61CD4">
              <w:rPr>
                <w:rFonts w:ascii="Times New Roman" w:hAnsi="Times New Roman" w:cs="Times New Roman"/>
                <w:sz w:val="12"/>
                <w:szCs w:val="12"/>
              </w:rPr>
              <w:t>Пески гравелистые, крупные, средней крупности</w:t>
            </w:r>
          </w:p>
        </w:tc>
        <w:tc>
          <w:tcPr>
            <w:tcW w:w="684" w:type="pct"/>
            <w:vMerge/>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p>
        </w:tc>
        <w:tc>
          <w:tcPr>
            <w:tcW w:w="1206" w:type="pct"/>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0,30</w:t>
            </w:r>
          </w:p>
        </w:tc>
        <w:tc>
          <w:tcPr>
            <w:tcW w:w="1206" w:type="pct"/>
            <w:shd w:val="clear" w:color="auto" w:fill="auto"/>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1,99</w:t>
            </w:r>
          </w:p>
        </w:tc>
      </w:tr>
      <w:tr w:rsidR="00B61CD4" w:rsidRPr="00B61CD4" w:rsidTr="00B61CD4">
        <w:trPr>
          <w:trHeight w:val="70"/>
          <w:jc w:val="center"/>
        </w:trPr>
        <w:tc>
          <w:tcPr>
            <w:tcW w:w="1905" w:type="pct"/>
            <w:shd w:val="clear" w:color="auto" w:fill="auto"/>
            <w:vAlign w:val="center"/>
          </w:tcPr>
          <w:p w:rsidR="00B61CD4" w:rsidRPr="00B61CD4" w:rsidRDefault="00B61CD4" w:rsidP="00B61CD4">
            <w:pPr>
              <w:spacing w:after="0" w:line="240" w:lineRule="auto"/>
              <w:rPr>
                <w:rFonts w:ascii="Times New Roman" w:hAnsi="Times New Roman" w:cs="Times New Roman"/>
                <w:sz w:val="12"/>
                <w:szCs w:val="12"/>
              </w:rPr>
            </w:pPr>
            <w:r w:rsidRPr="00B61CD4">
              <w:rPr>
                <w:rFonts w:ascii="Times New Roman" w:hAnsi="Times New Roman" w:cs="Times New Roman"/>
                <w:bCs/>
                <w:sz w:val="12"/>
                <w:szCs w:val="12"/>
              </w:rPr>
              <w:t>Крупнообломочный грунт</w:t>
            </w:r>
          </w:p>
        </w:tc>
        <w:tc>
          <w:tcPr>
            <w:tcW w:w="684" w:type="pct"/>
            <w:vMerge/>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p>
        </w:tc>
        <w:tc>
          <w:tcPr>
            <w:tcW w:w="1206" w:type="pct"/>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0,34</w:t>
            </w:r>
          </w:p>
        </w:tc>
        <w:tc>
          <w:tcPr>
            <w:tcW w:w="1206" w:type="pct"/>
            <w:shd w:val="clear" w:color="auto" w:fill="auto"/>
            <w:vAlign w:val="center"/>
          </w:tcPr>
          <w:p w:rsidR="00B61CD4" w:rsidRPr="00B61CD4" w:rsidRDefault="00B61CD4" w:rsidP="00B61CD4">
            <w:pPr>
              <w:spacing w:after="0" w:line="240" w:lineRule="auto"/>
              <w:ind w:left="-46"/>
              <w:jc w:val="center"/>
              <w:rPr>
                <w:rFonts w:ascii="Times New Roman" w:hAnsi="Times New Roman" w:cs="Times New Roman"/>
                <w:bCs/>
                <w:sz w:val="12"/>
                <w:szCs w:val="12"/>
              </w:rPr>
            </w:pPr>
            <w:r w:rsidRPr="00B61CD4">
              <w:rPr>
                <w:rFonts w:ascii="Times New Roman" w:hAnsi="Times New Roman" w:cs="Times New Roman"/>
                <w:bCs/>
                <w:sz w:val="12"/>
                <w:szCs w:val="12"/>
              </w:rPr>
              <w:t>2,25</w:t>
            </w:r>
          </w:p>
        </w:tc>
      </w:tr>
    </w:tbl>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lastRenderedPageBreak/>
        <w:t>В климатическом отношении исследуемая территория относится к зоне I В для строительства (СП 131.13330.2012, рисунок 1). Согласно «Справочнику по опасным природным явлениям в республиках, краях и областях Российской Федерации», Санкт-Петербург, Гидрометеоиздат 1997, по данным наблюдений на метеостанциях Серноводск и Самара на исследуемой территории следует ожидать проявления следующих опасных метеорологических явлений:</w:t>
      </w:r>
    </w:p>
    <w:p w:rsidR="00B61CD4" w:rsidRPr="00B61CD4" w:rsidRDefault="00B61CD4" w:rsidP="00B61C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1CD4">
        <w:rPr>
          <w:rFonts w:ascii="Times New Roman" w:hAnsi="Times New Roman" w:cs="Times New Roman"/>
          <w:sz w:val="12"/>
          <w:szCs w:val="12"/>
        </w:rPr>
        <w:t>сильную метель (максимальное число дней в году – 1) – (включая низовую) продолжительностью 12 ч. и более при скорости ветра 15 м/с и более;</w:t>
      </w:r>
    </w:p>
    <w:p w:rsidR="00B61CD4" w:rsidRPr="00B61CD4" w:rsidRDefault="00B61CD4" w:rsidP="00B61C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1CD4">
        <w:rPr>
          <w:rFonts w:ascii="Times New Roman" w:hAnsi="Times New Roman" w:cs="Times New Roman"/>
          <w:sz w:val="12"/>
          <w:szCs w:val="12"/>
        </w:rPr>
        <w:t>крупный град (максимальное число дней в году – 1) – диаметр градин 20 мм и более;</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сильный туман (максимальное число дней в году – 2) – метеорологическая дальность видимости 100 м, продолжительность явления – 12 ч и более.</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Гидрологические условия</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В гидрологическом отношении рассматриваемая территория принадлежит бассейну р. Сок и представлена р. Вязовка, р. Орлянка и руч. Степной, а также обильной овражно-балочной сетью.</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Река Вязовка – приток второго порядка р. Сок. Река берет начало у п. Краснорыльский Сергиевского района Самарской области и впадает в р. Черновка с правого берега на 10 км от устья. Длина водотока составляет 18 км, площадь водосбора – 114 км2. Общее направление течения – юго-западное. Район работ приурочен к верхней правобережной части водосбора. Минимальное расстояние от проектируемых сооружений до русла реки составляет 1,87 км.</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 xml:space="preserve">Долина реки имеет трапецеидальную форму. Левобережный склон пологий, постепенно сливающийся с окружающей местностью, задернован. Правобережный склон крутой, открытый, сильно рассечен овражно-балочной сетью. </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Пойма практически отсутствует, подъем уровня происходит в пределах пойменных бровок и разливов не образует. Русло реки извилистое, постоянное, пересыхающих участков не выявлено. Берега водотока крутые, высотой около 3 - 5 м, задернованы кустарниковой и древесной растительностью. Скорость течения в меженный период составляет около 0,1 м/с.</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Река Орлянка (в верховье овраг Богатырь) берет начало восточнее с. Калиновый Ключ Сергиевского района Самарской области в 1 км и впадает в р. Сок с левого берега на расстоянии 135 км от устья. Длина водотока составляет 30 км, площадь водосбора – 258 км2. Район работ приурочен к средней левобережной части водосбора. Минимальное расстояние от проектируемых сооружений до русла реки составляет 3,6 км.</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Водосбор р. Орлянки представляет собой волнистую равнину с отдельными холмами, сложенная суглинками, умеренно пересечённую долинами притоков, балками и оврагами. Природная зона лесостепная. Естественные степные ландшафты сохранились незначительно: на пахотные земли приходится около 60-70 % от площади водосбора. Лес составляет около 1 % от общей площади водосбора и приурочен в основном к прирусловой части реки.</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Долина реки на исследуемом участке хорошо выражена, трапецеидальной формы. Склоны асимметричны: правый более крутой, изрезан многочисленными балками и оврагами, левый – пологий постепенно сливающийся с окружающей средой. Пойма реки преимущественно двухсторонняя, шириной 300-400 м. Преобладающая растительность поймы – луговая, местами встречаются заросли кустарника.</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Русло реки извилистое, однорукавное, на всем протяжении постоянное, шириной около 4-8 м. Берега в основном умеренной крутизны (30-40 °), высотой 1-1,5 м. Дно реки илистое. Течение слабое, скорость течения в меженный период не превышает 0,1 м/с.</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Ручей Степной – левобережный приток р. Орлянка. Берет начало у северо-западной окраины п. Запрудный Сергиевского района Самарской области. Длина водотока около 6 км. Общее направление течения – северо-восточное. Район работ приурочен к верхней части водосбора. Минимальное расстояние от проектируемых сооружений до русла реки составляет 2 км.</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Долина реки выраженной формы, имеет трапецеидальную форму. Склоны симметричной формы, оба пологие, постепенно сливающийся с окружающей местностью, умеренно рассеченные овражной сетью. Пойма практически отсутствует, подъем уровня происходит в пределах пойменных бровок и разливов не образует. Русло ручья извилистое, по картам М 1:25000 в верхнем и среднем течении пересыхающее. Берега умеренно крутые, задернованы кустарниковой и древесной растительностью.</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Водный режим в бассейне р. Сок соответствует Восточно-Европейскому типу. В связи с тем, что реки получают преимущественно снеговое питание, для них характерно неравномерное распределение стока в течение года. В этот период на р. Сок проходит в среднем до 60 % стока от его годовой величины, на р. Вязовка, р. Орляка и руч. Степной – 80 - 90 %, в овражной сети – до 100%.</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Весеннее половодье – главная фаза гидрологического режима. Начинается половодье в первых числах апреля с крайними сроками во второй декаде апреля. По данным ближайших гидрологических постов высшие уровни наступают обычно во второй декаде апреля. Половодье, как правило, однопиковое, но во время оттепелей возможно наличие нескольких пиков. Средняя продолжительность половодья на водных объектах территории изысканий составляет 20-30 дней (таблицы 6.1 и 6.2). Половодье сменяется устойчивой меженью, в период которой основным источником питания являются грунтовые воды.</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 xml:space="preserve">Межень на реках наступает в конце апреля, сразу после спада весеннего половодья. Летняя межень продолжительная и устойчивая. Подъемы уровня от дождей незначительны и всегда меньше подъемов от таяния снега. Минимальные уровни летней межени наблюдаются чаще всего в июле-августе, зимней – в ноябре. </w:t>
      </w:r>
    </w:p>
    <w:p w:rsidR="00B61CD4" w:rsidRP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 xml:space="preserve">Ручьи в оврагах и балках исследуемой территории носят временный характер. Основную часть года тальвеги сухие. Вода может сохраниться в отдельных понижениях рельефа, но течения обычно не образует. В периоды сильных дождей в оврагах возможен активный сток, но подъем уровня от дождевых паводков меньше подъемов от таяния снега. </w:t>
      </w:r>
    </w:p>
    <w:p w:rsidR="00B61CD4" w:rsidRDefault="00B61CD4" w:rsidP="00B61CD4">
      <w:pPr>
        <w:spacing w:after="0" w:line="240" w:lineRule="auto"/>
        <w:ind w:firstLine="284"/>
        <w:jc w:val="both"/>
        <w:rPr>
          <w:rFonts w:ascii="Times New Roman" w:hAnsi="Times New Roman" w:cs="Times New Roman"/>
          <w:sz w:val="12"/>
          <w:szCs w:val="12"/>
        </w:rPr>
      </w:pPr>
      <w:r w:rsidRPr="00B61CD4">
        <w:rPr>
          <w:rFonts w:ascii="Times New Roman" w:hAnsi="Times New Roman" w:cs="Times New Roman"/>
          <w:sz w:val="12"/>
          <w:szCs w:val="12"/>
        </w:rPr>
        <w:t>Таблица 4.1.18 – Характерные уровни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51"/>
        <w:gridCol w:w="852"/>
        <w:gridCol w:w="706"/>
        <w:gridCol w:w="852"/>
        <w:gridCol w:w="849"/>
        <w:gridCol w:w="992"/>
        <w:gridCol w:w="1383"/>
      </w:tblGrid>
      <w:tr w:rsidR="00B61CD4" w:rsidRPr="00B61CD4" w:rsidTr="00B61CD4">
        <w:trPr>
          <w:trHeight w:val="70"/>
          <w:tblHeader/>
        </w:trPr>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Характеристика</w:t>
            </w:r>
          </w:p>
        </w:tc>
        <w:tc>
          <w:tcPr>
            <w:tcW w:w="103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 xml:space="preserve">Высшие уровни </w:t>
            </w:r>
            <w:r w:rsidRPr="00B61CD4">
              <w:rPr>
                <w:rFonts w:ascii="Times New Roman" w:hAnsi="Times New Roman" w:cs="Times New Roman"/>
                <w:b/>
                <w:snapToGrid w:val="0"/>
                <w:color w:val="000000"/>
                <w:sz w:val="12"/>
                <w:szCs w:val="12"/>
              </w:rPr>
              <w:t>(за год)</w:t>
            </w:r>
          </w:p>
        </w:tc>
        <w:tc>
          <w:tcPr>
            <w:tcW w:w="2199" w:type="pct"/>
            <w:gridSpan w:val="4"/>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Низшие уровни</w:t>
            </w: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Годовая амплитуда колебания уровня (см)</w:t>
            </w:r>
          </w:p>
        </w:tc>
      </w:tr>
      <w:tr w:rsidR="00B61CD4" w:rsidRPr="00B61CD4" w:rsidTr="00B61CD4">
        <w:trPr>
          <w:tblHeader/>
        </w:trPr>
        <w:tc>
          <w:tcPr>
            <w:tcW w:w="869"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c>
          <w:tcPr>
            <w:tcW w:w="1037" w:type="pct"/>
            <w:gridSpan w:val="2"/>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c>
          <w:tcPr>
            <w:tcW w:w="1008" w:type="pct"/>
            <w:gridSpan w:val="2"/>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зимний</w:t>
            </w:r>
          </w:p>
        </w:tc>
        <w:tc>
          <w:tcPr>
            <w:tcW w:w="1191" w:type="pct"/>
            <w:gridSpan w:val="2"/>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периода открытого русла</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r>
      <w:tr w:rsidR="00B61CD4" w:rsidRPr="00B61CD4" w:rsidTr="00B61CD4">
        <w:trPr>
          <w:trHeight w:val="70"/>
          <w:tblHeader/>
        </w:trPr>
        <w:tc>
          <w:tcPr>
            <w:tcW w:w="869"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уровень</w:t>
            </w:r>
          </w:p>
        </w:tc>
        <w:tc>
          <w:tcPr>
            <w:tcW w:w="5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дата</w:t>
            </w:r>
          </w:p>
        </w:tc>
        <w:tc>
          <w:tcPr>
            <w:tcW w:w="457"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уровень</w:t>
            </w:r>
          </w:p>
        </w:tc>
        <w:tc>
          <w:tcPr>
            <w:tcW w:w="5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дата</w:t>
            </w:r>
          </w:p>
        </w:tc>
        <w:tc>
          <w:tcPr>
            <w:tcW w:w="549"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уровень</w:t>
            </w:r>
          </w:p>
        </w:tc>
        <w:tc>
          <w:tcPr>
            <w:tcW w:w="64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дата</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r>
      <w:tr w:rsidR="00B61CD4" w:rsidRPr="00B61CD4" w:rsidTr="00B61CD4">
        <w:trPr>
          <w:trHeight w:val="7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р. Сок – пос. Сургут</w:t>
            </w:r>
          </w:p>
        </w:tc>
      </w:tr>
      <w:tr w:rsidR="00B61CD4" w:rsidRPr="00B61CD4" w:rsidTr="00B61CD4">
        <w:trPr>
          <w:trHeight w:val="70"/>
        </w:trPr>
        <w:tc>
          <w:tcPr>
            <w:tcW w:w="869" w:type="pct"/>
            <w:tcBorders>
              <w:top w:val="single" w:sz="4" w:space="0" w:color="auto"/>
              <w:left w:val="single" w:sz="4" w:space="0" w:color="auto"/>
              <w:bottom w:val="nil"/>
              <w:right w:val="single" w:sz="4" w:space="0" w:color="auto"/>
            </w:tcBorders>
            <w:vAlign w:val="center"/>
            <w:hideMark/>
          </w:tcPr>
          <w:p w:rsidR="00B61CD4" w:rsidRPr="00B61CD4" w:rsidRDefault="00B61CD4" w:rsidP="00B61CD4">
            <w:pPr>
              <w:spacing w:after="0" w:line="240" w:lineRule="auto"/>
              <w:ind w:left="-57" w:right="-57"/>
              <w:jc w:val="both"/>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 xml:space="preserve">средний </w:t>
            </w:r>
          </w:p>
        </w:tc>
        <w:tc>
          <w:tcPr>
            <w:tcW w:w="48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496</w:t>
            </w:r>
          </w:p>
        </w:tc>
        <w:tc>
          <w:tcPr>
            <w:tcW w:w="551" w:type="pct"/>
            <w:tcBorders>
              <w:top w:val="single" w:sz="4" w:space="0" w:color="auto"/>
              <w:left w:val="single" w:sz="4" w:space="0" w:color="auto"/>
              <w:bottom w:val="single" w:sz="4" w:space="0" w:color="auto"/>
              <w:right w:val="single" w:sz="4" w:space="0" w:color="auto"/>
            </w:tcBorders>
            <w:vAlign w:val="center"/>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192</w:t>
            </w:r>
          </w:p>
        </w:tc>
        <w:tc>
          <w:tcPr>
            <w:tcW w:w="551" w:type="pct"/>
            <w:tcBorders>
              <w:top w:val="single" w:sz="4" w:space="0" w:color="auto"/>
              <w:left w:val="single" w:sz="4" w:space="0" w:color="auto"/>
              <w:bottom w:val="single" w:sz="4" w:space="0" w:color="auto"/>
              <w:right w:val="single" w:sz="4" w:space="0" w:color="auto"/>
            </w:tcBorders>
            <w:vAlign w:val="center"/>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207</w:t>
            </w:r>
          </w:p>
        </w:tc>
        <w:tc>
          <w:tcPr>
            <w:tcW w:w="642" w:type="pct"/>
            <w:tcBorders>
              <w:top w:val="single" w:sz="4" w:space="0" w:color="auto"/>
              <w:left w:val="single" w:sz="4" w:space="0" w:color="auto"/>
              <w:bottom w:val="single" w:sz="4" w:space="0" w:color="auto"/>
              <w:right w:val="single" w:sz="4" w:space="0" w:color="auto"/>
            </w:tcBorders>
            <w:vAlign w:val="center"/>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p>
        </w:tc>
        <w:tc>
          <w:tcPr>
            <w:tcW w:w="89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309</w:t>
            </w:r>
          </w:p>
        </w:tc>
      </w:tr>
      <w:tr w:rsidR="00B61CD4" w:rsidRPr="00B61CD4" w:rsidTr="00B61CD4">
        <w:trPr>
          <w:trHeight w:val="70"/>
        </w:trPr>
        <w:tc>
          <w:tcPr>
            <w:tcW w:w="869" w:type="pct"/>
            <w:tcBorders>
              <w:top w:val="nil"/>
              <w:left w:val="single" w:sz="4" w:space="0" w:color="auto"/>
              <w:bottom w:val="nil"/>
              <w:right w:val="single" w:sz="4" w:space="0" w:color="auto"/>
            </w:tcBorders>
            <w:vAlign w:val="center"/>
            <w:hideMark/>
          </w:tcPr>
          <w:p w:rsidR="00B61CD4" w:rsidRPr="00B61CD4" w:rsidRDefault="00B61CD4" w:rsidP="00B61CD4">
            <w:pPr>
              <w:spacing w:after="0" w:line="240" w:lineRule="auto"/>
              <w:ind w:left="-57" w:right="-57"/>
              <w:jc w:val="both"/>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высший</w:t>
            </w:r>
          </w:p>
        </w:tc>
        <w:tc>
          <w:tcPr>
            <w:tcW w:w="48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590</w:t>
            </w:r>
          </w:p>
        </w:tc>
        <w:tc>
          <w:tcPr>
            <w:tcW w:w="5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106"/>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02.04.1947</w:t>
            </w:r>
          </w:p>
        </w:tc>
        <w:tc>
          <w:tcPr>
            <w:tcW w:w="457"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224</w:t>
            </w:r>
          </w:p>
        </w:tc>
        <w:tc>
          <w:tcPr>
            <w:tcW w:w="5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23.12.1949</w:t>
            </w:r>
          </w:p>
        </w:tc>
        <w:tc>
          <w:tcPr>
            <w:tcW w:w="549"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244</w:t>
            </w:r>
          </w:p>
        </w:tc>
        <w:tc>
          <w:tcPr>
            <w:tcW w:w="64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20.09.1949</w:t>
            </w:r>
          </w:p>
        </w:tc>
        <w:tc>
          <w:tcPr>
            <w:tcW w:w="89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u w:val="single"/>
              </w:rPr>
              <w:t>396</w:t>
            </w:r>
            <w:r w:rsidRPr="00B61CD4">
              <w:rPr>
                <w:rFonts w:ascii="Times New Roman" w:hAnsi="Times New Roman" w:cs="Times New Roman"/>
                <w:color w:val="000000"/>
                <w:sz w:val="12"/>
                <w:szCs w:val="12"/>
              </w:rPr>
              <w:br/>
              <w:t>1963</w:t>
            </w:r>
          </w:p>
        </w:tc>
      </w:tr>
      <w:tr w:rsidR="00B61CD4" w:rsidRPr="00B61CD4" w:rsidTr="00B61CD4">
        <w:trPr>
          <w:trHeight w:val="70"/>
        </w:trPr>
        <w:tc>
          <w:tcPr>
            <w:tcW w:w="869" w:type="pct"/>
            <w:tcBorders>
              <w:top w:val="nil"/>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both"/>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низший</w:t>
            </w:r>
          </w:p>
        </w:tc>
        <w:tc>
          <w:tcPr>
            <w:tcW w:w="48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300</w:t>
            </w:r>
          </w:p>
        </w:tc>
        <w:tc>
          <w:tcPr>
            <w:tcW w:w="5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106"/>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27.04.1944</w:t>
            </w:r>
          </w:p>
        </w:tc>
        <w:tc>
          <w:tcPr>
            <w:tcW w:w="457"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163</w:t>
            </w:r>
          </w:p>
        </w:tc>
        <w:tc>
          <w:tcPr>
            <w:tcW w:w="5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108"/>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27.12.1939</w:t>
            </w:r>
          </w:p>
        </w:tc>
        <w:tc>
          <w:tcPr>
            <w:tcW w:w="549"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172</w:t>
            </w:r>
          </w:p>
        </w:tc>
        <w:tc>
          <w:tcPr>
            <w:tcW w:w="64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28.10.1955</w:t>
            </w:r>
          </w:p>
        </w:tc>
        <w:tc>
          <w:tcPr>
            <w:tcW w:w="89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u w:val="single"/>
              </w:rPr>
              <w:t>110</w:t>
            </w:r>
            <w:r w:rsidRPr="00B61CD4">
              <w:rPr>
                <w:rFonts w:ascii="Times New Roman" w:hAnsi="Times New Roman" w:cs="Times New Roman"/>
                <w:color w:val="000000"/>
                <w:sz w:val="12"/>
                <w:szCs w:val="12"/>
              </w:rPr>
              <w:br/>
              <w:t>1944</w:t>
            </w:r>
          </w:p>
        </w:tc>
      </w:tr>
    </w:tbl>
    <w:p w:rsidR="00B61CD4" w:rsidRPr="00B61CD4" w:rsidRDefault="00B61CD4" w:rsidP="00B61CD4">
      <w:pPr>
        <w:keepLines/>
        <w:spacing w:after="0" w:line="240" w:lineRule="auto"/>
        <w:ind w:firstLine="284"/>
        <w:jc w:val="both"/>
        <w:rPr>
          <w:rFonts w:ascii="Times New Roman" w:hAnsi="Times New Roman" w:cs="Times New Roman"/>
          <w:b/>
          <w:color w:val="000000"/>
          <w:sz w:val="12"/>
          <w:szCs w:val="12"/>
        </w:rPr>
      </w:pPr>
      <w:r w:rsidRPr="00B61CD4">
        <w:rPr>
          <w:rFonts w:ascii="Times New Roman" w:hAnsi="Times New Roman" w:cs="Times New Roman"/>
          <w:b/>
          <w:sz w:val="12"/>
          <w:szCs w:val="12"/>
        </w:rPr>
        <w:t>Таблица 4.1.19</w:t>
      </w:r>
      <w:r w:rsidRPr="00B61CD4">
        <w:rPr>
          <w:rFonts w:ascii="Times New Roman" w:hAnsi="Times New Roman" w:cs="Times New Roman"/>
          <w:b/>
          <w:color w:val="000000"/>
          <w:sz w:val="12"/>
          <w:szCs w:val="12"/>
        </w:rPr>
        <w:t xml:space="preserve"> – Характеристика половодья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990"/>
        <w:gridCol w:w="1103"/>
        <w:gridCol w:w="1215"/>
        <w:gridCol w:w="992"/>
        <w:gridCol w:w="1106"/>
        <w:gridCol w:w="1107"/>
      </w:tblGrid>
      <w:tr w:rsidR="00B61CD4" w:rsidRPr="00B61CD4" w:rsidTr="00B61CD4">
        <w:trPr>
          <w:trHeight w:val="70"/>
          <w:tblHeader/>
        </w:trPr>
        <w:tc>
          <w:tcPr>
            <w:tcW w:w="797"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Характеристика</w:t>
            </w:r>
          </w:p>
        </w:tc>
        <w:tc>
          <w:tcPr>
            <w:tcW w:w="6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Дата начала половодья</w:t>
            </w:r>
          </w:p>
        </w:tc>
        <w:tc>
          <w:tcPr>
            <w:tcW w:w="72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Дата окончания половодья</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Продолжительность половодья, сутки</w:t>
            </w:r>
          </w:p>
        </w:tc>
        <w:tc>
          <w:tcPr>
            <w:tcW w:w="65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Расход срочный</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6"/>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Слой стока за половодье, мм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Сток за половодье, % от годового</w:t>
            </w:r>
          </w:p>
        </w:tc>
      </w:tr>
      <w:tr w:rsidR="00B61CD4" w:rsidRPr="00B61CD4" w:rsidTr="00B61CD4">
        <w:trPr>
          <w:trHeight w:val="70"/>
          <w:tblHeader/>
        </w:trPr>
        <w:tc>
          <w:tcPr>
            <w:tcW w:w="5000" w:type="pct"/>
            <w:gridSpan w:val="7"/>
            <w:tcBorders>
              <w:top w:val="nil"/>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р. Сок – пос. Сургут</w:t>
            </w:r>
          </w:p>
        </w:tc>
      </w:tr>
      <w:tr w:rsidR="00B61CD4" w:rsidRPr="00B61CD4" w:rsidTr="00B61CD4">
        <w:trPr>
          <w:trHeight w:val="70"/>
          <w:tblHeader/>
        </w:trPr>
        <w:tc>
          <w:tcPr>
            <w:tcW w:w="797" w:type="pct"/>
            <w:tcBorders>
              <w:top w:val="single" w:sz="4" w:space="0" w:color="auto"/>
              <w:left w:val="single" w:sz="4" w:space="0" w:color="auto"/>
              <w:bottom w:val="nil"/>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Средняя</w:t>
            </w:r>
          </w:p>
        </w:tc>
        <w:tc>
          <w:tcPr>
            <w:tcW w:w="6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04.04</w:t>
            </w:r>
          </w:p>
        </w:tc>
        <w:tc>
          <w:tcPr>
            <w:tcW w:w="72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04.05</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31</w:t>
            </w:r>
          </w:p>
        </w:tc>
        <w:tc>
          <w:tcPr>
            <w:tcW w:w="65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407</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62</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54</w:t>
            </w:r>
          </w:p>
        </w:tc>
      </w:tr>
      <w:tr w:rsidR="00B61CD4" w:rsidRPr="00B61CD4" w:rsidTr="00B61CD4">
        <w:trPr>
          <w:trHeight w:val="70"/>
          <w:tblHeader/>
        </w:trPr>
        <w:tc>
          <w:tcPr>
            <w:tcW w:w="797" w:type="pct"/>
            <w:tcBorders>
              <w:top w:val="nil"/>
              <w:left w:val="single" w:sz="4" w:space="0" w:color="auto"/>
              <w:bottom w:val="nil"/>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Наибольшая (ранняя)/год</w:t>
            </w:r>
          </w:p>
        </w:tc>
        <w:tc>
          <w:tcPr>
            <w:tcW w:w="6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20.03.1962</w:t>
            </w:r>
          </w:p>
        </w:tc>
        <w:tc>
          <w:tcPr>
            <w:tcW w:w="72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17.04.1947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50/1944</w:t>
            </w:r>
          </w:p>
        </w:tc>
        <w:tc>
          <w:tcPr>
            <w:tcW w:w="65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1250/1947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130/1947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78/1955</w:t>
            </w:r>
          </w:p>
        </w:tc>
      </w:tr>
      <w:tr w:rsidR="00B61CD4" w:rsidRPr="00B61CD4" w:rsidTr="00B61CD4">
        <w:trPr>
          <w:trHeight w:val="70"/>
          <w:tblHeader/>
        </w:trPr>
        <w:tc>
          <w:tcPr>
            <w:tcW w:w="797" w:type="pct"/>
            <w:tcBorders>
              <w:top w:val="nil"/>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lastRenderedPageBreak/>
              <w:t>Наименьшая (поздняя)/год</w:t>
            </w:r>
          </w:p>
        </w:tc>
        <w:tc>
          <w:tcPr>
            <w:tcW w:w="65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20.04.1942</w:t>
            </w:r>
          </w:p>
        </w:tc>
        <w:tc>
          <w:tcPr>
            <w:tcW w:w="72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18.05.1965</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19/1956</w:t>
            </w:r>
          </w:p>
        </w:tc>
        <w:tc>
          <w:tcPr>
            <w:tcW w:w="65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18/1944</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11/1944</w:t>
            </w:r>
          </w:p>
        </w:tc>
        <w:tc>
          <w:tcPr>
            <w:tcW w:w="72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color w:val="000000"/>
                <w:sz w:val="12"/>
                <w:szCs w:val="12"/>
              </w:rPr>
            </w:pPr>
            <w:r w:rsidRPr="00B61CD4">
              <w:rPr>
                <w:rFonts w:ascii="Times New Roman" w:hAnsi="Times New Roman" w:cs="Times New Roman"/>
                <w:color w:val="000000"/>
                <w:sz w:val="12"/>
                <w:szCs w:val="12"/>
              </w:rPr>
              <w:t>17/1944</w:t>
            </w:r>
          </w:p>
        </w:tc>
      </w:tr>
    </w:tbl>
    <w:p w:rsidR="00B61CD4" w:rsidRPr="00B61CD4" w:rsidRDefault="00B61CD4" w:rsidP="00B61CD4">
      <w:pPr>
        <w:pStyle w:val="afffe"/>
        <w:spacing w:before="0"/>
        <w:ind w:firstLine="284"/>
        <w:rPr>
          <w:rFonts w:ascii="Times New Roman" w:hAnsi="Times New Roman"/>
          <w:color w:val="000000" w:themeColor="text1"/>
          <w:sz w:val="12"/>
          <w:szCs w:val="12"/>
        </w:rPr>
      </w:pPr>
      <w:r w:rsidRPr="00B61CD4">
        <w:rPr>
          <w:rFonts w:ascii="Times New Roman" w:hAnsi="Times New Roman"/>
          <w:color w:val="000000" w:themeColor="text1"/>
          <w:sz w:val="12"/>
          <w:szCs w:val="12"/>
        </w:rPr>
        <w:t>Ледообразование в бассейне р. Сок происходит преимущественно в первой декаде ноября в период малой водности. Средние даты перехода температуры через 0 ºС отмечены 14 ноября (самая ранняя – 12.11.1965 г., самая поздняя – 12.12.1967 г.). Забереги чаще всего появляются с 1 по 6 ноября. Осеннего ледохода обычно не наблюдается. Сплошной ледяной покров образуется чаще всего в результате довольно быстрого роста смыкающихся заберегов. По данным ближайших гидрологических постов в особо холодные зимы формирование ледового покрова возможно за один день.</w:t>
      </w:r>
    </w:p>
    <w:p w:rsidR="00B61CD4" w:rsidRPr="00B61CD4" w:rsidRDefault="00B61CD4" w:rsidP="00B61CD4">
      <w:pPr>
        <w:pStyle w:val="afffe"/>
        <w:spacing w:before="0"/>
        <w:ind w:firstLine="284"/>
        <w:rPr>
          <w:rFonts w:ascii="Times New Roman" w:hAnsi="Times New Roman"/>
          <w:color w:val="000000" w:themeColor="text1"/>
          <w:sz w:val="12"/>
          <w:szCs w:val="12"/>
        </w:rPr>
      </w:pPr>
      <w:r w:rsidRPr="00B61CD4">
        <w:rPr>
          <w:rFonts w:ascii="Times New Roman" w:hAnsi="Times New Roman"/>
          <w:color w:val="000000" w:themeColor="text1"/>
          <w:sz w:val="12"/>
          <w:szCs w:val="12"/>
        </w:rPr>
        <w:t>Ледостав происходит в среднем во второй декаде ноября (19 ноября). Ледяной покров сплошной, ровный и лишь в отдельные оттепели возможно нарушение его целостности. Средняя продолжительность периода с ледовыми явлениями составляет около 160-165 дней, наибольшая на наблюдалась в 1940-41 гг. – 194 дня. Наибольшая толщина льда отмечается в феврале-марте и составляет чаще всего 60-65 см, в особо холодные зимы – до 1 м. На мелководных реках возможно промерзание до дна.</w:t>
      </w:r>
    </w:p>
    <w:p w:rsidR="00B61CD4" w:rsidRPr="00B61CD4" w:rsidRDefault="00B61CD4" w:rsidP="00B61CD4">
      <w:pPr>
        <w:pStyle w:val="afffe"/>
        <w:spacing w:before="0"/>
        <w:ind w:firstLine="284"/>
        <w:rPr>
          <w:rFonts w:ascii="Times New Roman" w:hAnsi="Times New Roman"/>
          <w:color w:val="000000" w:themeColor="text1"/>
          <w:sz w:val="12"/>
          <w:szCs w:val="12"/>
        </w:rPr>
      </w:pPr>
      <w:r w:rsidRPr="00B61CD4">
        <w:rPr>
          <w:rFonts w:ascii="Times New Roman" w:hAnsi="Times New Roman"/>
          <w:color w:val="000000" w:themeColor="text1"/>
          <w:sz w:val="12"/>
          <w:szCs w:val="12"/>
        </w:rPr>
        <w:t>Разрушение ледяного покрова начинается с появления трещин, закраин. Средние даты перехода температуры через 0 ºС отмечены 11 апреля (самая ранняя – 29.03.1961 г., самая поздняя – 21.04.1952 г.). Вскрытие происходит в среднем в первой половине апреля и на может сопровождаться весенним ледоходом. Средняя продолжительность весеннего ледохода обычно не превышает 5 дней (таблица 4.1.20). На малых водотоках весеннего ледохода не наблюдается, лет тает на месте.</w:t>
      </w:r>
    </w:p>
    <w:p w:rsidR="00B61CD4" w:rsidRPr="00B61CD4" w:rsidRDefault="00B61CD4" w:rsidP="00B61CD4">
      <w:pPr>
        <w:keepLines/>
        <w:spacing w:after="0" w:line="240" w:lineRule="auto"/>
        <w:ind w:firstLine="284"/>
        <w:jc w:val="both"/>
        <w:rPr>
          <w:rFonts w:ascii="Times New Roman" w:hAnsi="Times New Roman" w:cs="Times New Roman"/>
          <w:b/>
          <w:color w:val="000000"/>
          <w:sz w:val="12"/>
          <w:szCs w:val="12"/>
        </w:rPr>
      </w:pPr>
      <w:r w:rsidRPr="00B61CD4">
        <w:rPr>
          <w:rFonts w:ascii="Times New Roman" w:hAnsi="Times New Roman" w:cs="Times New Roman"/>
          <w:b/>
          <w:sz w:val="12"/>
          <w:szCs w:val="12"/>
        </w:rPr>
        <w:t>Таблица 4.1.20</w:t>
      </w:r>
      <w:r w:rsidRPr="00B61CD4">
        <w:rPr>
          <w:rFonts w:ascii="Times New Roman" w:hAnsi="Times New Roman" w:cs="Times New Roman"/>
          <w:b/>
          <w:color w:val="000000"/>
          <w:sz w:val="12"/>
          <w:szCs w:val="12"/>
        </w:rPr>
        <w:t xml:space="preserve"> – Ледовые явления на реках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783"/>
        <w:gridCol w:w="669"/>
        <w:gridCol w:w="670"/>
        <w:gridCol w:w="1215"/>
        <w:gridCol w:w="670"/>
        <w:gridCol w:w="671"/>
        <w:gridCol w:w="826"/>
        <w:gridCol w:w="1215"/>
      </w:tblGrid>
      <w:tr w:rsidR="00B61CD4" w:rsidRPr="00B61CD4" w:rsidTr="00505780">
        <w:trPr>
          <w:tblHeader/>
        </w:trPr>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B61CD4" w:rsidRPr="00B61CD4" w:rsidRDefault="00505780" w:rsidP="00B61CD4">
            <w:pPr>
              <w:spacing w:after="0" w:line="240" w:lineRule="auto"/>
              <w:ind w:left="-108" w:right="-57"/>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Характерис</w:t>
            </w:r>
            <w:r w:rsidR="00B61CD4" w:rsidRPr="00B61CD4">
              <w:rPr>
                <w:rFonts w:ascii="Times New Roman" w:hAnsi="Times New Roman" w:cs="Times New Roman"/>
                <w:b/>
                <w:snapToGrid w:val="0"/>
                <w:color w:val="000000"/>
                <w:sz w:val="12"/>
                <w:szCs w:val="12"/>
              </w:rPr>
              <w:t>тика</w:t>
            </w:r>
          </w:p>
        </w:tc>
        <w:tc>
          <w:tcPr>
            <w:tcW w:w="1617" w:type="pct"/>
            <w:gridSpan w:val="3"/>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Дата</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B61CD4" w:rsidRPr="00B61CD4" w:rsidRDefault="00505780" w:rsidP="00B61CD4">
            <w:pPr>
              <w:spacing w:after="0" w:line="240" w:lineRule="auto"/>
              <w:ind w:left="-57" w:right="-57"/>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Продолжитель</w:t>
            </w:r>
            <w:r w:rsidR="00B61CD4" w:rsidRPr="00B61CD4">
              <w:rPr>
                <w:rFonts w:ascii="Times New Roman" w:hAnsi="Times New Roman" w:cs="Times New Roman"/>
                <w:b/>
                <w:snapToGrid w:val="0"/>
                <w:color w:val="000000"/>
                <w:sz w:val="12"/>
                <w:szCs w:val="12"/>
              </w:rPr>
              <w:t>ность ледохода (дни)</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Весенний ледоход</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Продолжительность периода с ледовыми явлениями, дни</w:t>
            </w:r>
          </w:p>
        </w:tc>
      </w:tr>
      <w:tr w:rsidR="00505780" w:rsidRPr="00B61CD4" w:rsidTr="00505780">
        <w:trPr>
          <w:trHeight w:val="70"/>
          <w:tblHeader/>
        </w:trPr>
        <w:tc>
          <w:tcPr>
            <w:tcW w:w="735"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505780" w:rsidP="00B61CD4">
            <w:pPr>
              <w:spacing w:after="0" w:line="240" w:lineRule="auto"/>
              <w:ind w:left="-57" w:right="-57" w:hanging="51"/>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Появле</w:t>
            </w:r>
            <w:r w:rsidR="00B61CD4" w:rsidRPr="00B61CD4">
              <w:rPr>
                <w:rFonts w:ascii="Times New Roman" w:hAnsi="Times New Roman" w:cs="Times New Roman"/>
                <w:b/>
                <w:snapToGrid w:val="0"/>
                <w:color w:val="000000"/>
                <w:sz w:val="12"/>
                <w:szCs w:val="12"/>
              </w:rPr>
              <w:t>ние ледяных образований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108"/>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начало ледохода (шугохода)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начало ледостава</w:t>
            </w: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начало</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конец</w:t>
            </w:r>
          </w:p>
        </w:tc>
        <w:tc>
          <w:tcPr>
            <w:tcW w:w="51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57"/>
              <w:jc w:val="center"/>
              <w:rPr>
                <w:rFonts w:ascii="Times New Roman" w:hAnsi="Times New Roman" w:cs="Times New Roman"/>
                <w:b/>
                <w:snapToGrid w:val="0"/>
                <w:color w:val="000000"/>
                <w:sz w:val="12"/>
                <w:szCs w:val="12"/>
              </w:rPr>
            </w:pPr>
            <w:r w:rsidRPr="00B61CD4">
              <w:rPr>
                <w:rFonts w:ascii="Times New Roman" w:hAnsi="Times New Roman" w:cs="Times New Roman"/>
                <w:b/>
                <w:snapToGrid w:val="0"/>
                <w:color w:val="000000"/>
                <w:sz w:val="12"/>
                <w:szCs w:val="12"/>
              </w:rPr>
              <w:t>длительность, дни</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rPr>
                <w:rFonts w:ascii="Times New Roman" w:hAnsi="Times New Roman" w:cs="Times New Roman"/>
                <w:b/>
                <w:snapToGrid w:val="0"/>
                <w:color w:val="000000"/>
                <w:sz w:val="12"/>
                <w:szCs w:val="12"/>
              </w:rPr>
            </w:pPr>
          </w:p>
        </w:tc>
      </w:tr>
      <w:tr w:rsidR="00B61CD4" w:rsidRPr="00B61CD4" w:rsidTr="00505780">
        <w:trPr>
          <w:trHeight w:val="70"/>
        </w:trPr>
        <w:tc>
          <w:tcPr>
            <w:tcW w:w="5000" w:type="pct"/>
            <w:gridSpan w:val="9"/>
            <w:tcBorders>
              <w:top w:val="nil"/>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color w:val="000000"/>
                <w:sz w:val="12"/>
                <w:szCs w:val="12"/>
              </w:rPr>
              <w:t>р. Сок – пос. Сургут</w:t>
            </w:r>
          </w:p>
        </w:tc>
      </w:tr>
      <w:tr w:rsidR="00505780" w:rsidRPr="00B61CD4" w:rsidTr="00505780">
        <w:trPr>
          <w:trHeight w:val="70"/>
        </w:trPr>
        <w:tc>
          <w:tcPr>
            <w:tcW w:w="735" w:type="pct"/>
            <w:tcBorders>
              <w:top w:val="single" w:sz="4" w:space="0" w:color="auto"/>
              <w:left w:val="single" w:sz="4" w:space="0" w:color="auto"/>
              <w:bottom w:val="nil"/>
              <w:right w:val="single" w:sz="4" w:space="0" w:color="auto"/>
            </w:tcBorders>
            <w:vAlign w:val="center"/>
            <w:hideMark/>
          </w:tcPr>
          <w:p w:rsidR="00B61CD4" w:rsidRPr="00B61CD4" w:rsidRDefault="00B61CD4" w:rsidP="00B61CD4">
            <w:pPr>
              <w:spacing w:after="0" w:line="240" w:lineRule="auto"/>
              <w:ind w:left="-57" w:right="-57"/>
              <w:jc w:val="both"/>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Средняя</w:t>
            </w:r>
          </w:p>
        </w:tc>
        <w:tc>
          <w:tcPr>
            <w:tcW w:w="588"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03.11</w:t>
            </w:r>
          </w:p>
        </w:tc>
        <w:tc>
          <w:tcPr>
            <w:tcW w:w="51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нб (94%)</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19.11</w:t>
            </w:r>
          </w:p>
        </w:tc>
        <w:tc>
          <w:tcPr>
            <w:tcW w:w="66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11.04</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17.04</w:t>
            </w:r>
          </w:p>
        </w:tc>
        <w:tc>
          <w:tcPr>
            <w:tcW w:w="51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3</w:t>
            </w:r>
          </w:p>
        </w:tc>
        <w:tc>
          <w:tcPr>
            <w:tcW w:w="44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163</w:t>
            </w:r>
          </w:p>
        </w:tc>
      </w:tr>
      <w:tr w:rsidR="00505780" w:rsidRPr="00B61CD4" w:rsidTr="00505780">
        <w:trPr>
          <w:trHeight w:val="70"/>
        </w:trPr>
        <w:tc>
          <w:tcPr>
            <w:tcW w:w="735" w:type="pct"/>
            <w:tcBorders>
              <w:top w:val="nil"/>
              <w:left w:val="single" w:sz="4" w:space="0" w:color="auto"/>
              <w:bottom w:val="nil"/>
              <w:right w:val="single" w:sz="4" w:space="0" w:color="auto"/>
            </w:tcBorders>
            <w:vAlign w:val="center"/>
            <w:hideMark/>
          </w:tcPr>
          <w:p w:rsidR="00B61CD4" w:rsidRPr="00B61CD4" w:rsidRDefault="00B61CD4" w:rsidP="00B61CD4">
            <w:pPr>
              <w:spacing w:after="0" w:line="240" w:lineRule="auto"/>
              <w:ind w:left="-57" w:right="-57"/>
              <w:jc w:val="both"/>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Ранняя (наиболь-шая)</w:t>
            </w:r>
          </w:p>
        </w:tc>
        <w:tc>
          <w:tcPr>
            <w:tcW w:w="588"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11.10.40</w:t>
            </w:r>
          </w:p>
        </w:tc>
        <w:tc>
          <w:tcPr>
            <w:tcW w:w="51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hanging="108"/>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26.10.43</w:t>
            </w:r>
          </w:p>
        </w:tc>
        <w:tc>
          <w:tcPr>
            <w:tcW w:w="66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52/1940</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28.03.61</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31.03.61</w:t>
            </w:r>
          </w:p>
        </w:tc>
        <w:tc>
          <w:tcPr>
            <w:tcW w:w="51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16/1939</w:t>
            </w:r>
          </w:p>
        </w:tc>
        <w:tc>
          <w:tcPr>
            <w:tcW w:w="441"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u w:val="single"/>
              </w:rPr>
              <w:t>194</w:t>
            </w:r>
            <w:r w:rsidRPr="00B61CD4">
              <w:rPr>
                <w:rFonts w:ascii="Times New Roman" w:hAnsi="Times New Roman" w:cs="Times New Roman"/>
                <w:snapToGrid w:val="0"/>
                <w:color w:val="000000"/>
                <w:sz w:val="12"/>
                <w:szCs w:val="12"/>
              </w:rPr>
              <w:br/>
              <w:t>1940</w:t>
            </w:r>
          </w:p>
        </w:tc>
      </w:tr>
      <w:tr w:rsidR="00505780" w:rsidRPr="00B61CD4" w:rsidTr="00505780">
        <w:trPr>
          <w:trHeight w:val="70"/>
        </w:trPr>
        <w:tc>
          <w:tcPr>
            <w:tcW w:w="735" w:type="pct"/>
            <w:tcBorders>
              <w:top w:val="nil"/>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both"/>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Поздняя (наимень-шая)</w:t>
            </w:r>
          </w:p>
        </w:tc>
        <w:tc>
          <w:tcPr>
            <w:tcW w:w="588"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29.11.67</w:t>
            </w:r>
          </w:p>
        </w:tc>
        <w:tc>
          <w:tcPr>
            <w:tcW w:w="514"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57" w:right="-57"/>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left="-108" w:right="-108"/>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10.12.47</w:t>
            </w:r>
          </w:p>
        </w:tc>
        <w:tc>
          <w:tcPr>
            <w:tcW w:w="662"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0/1961</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24.04.34</w:t>
            </w:r>
          </w:p>
        </w:tc>
        <w:tc>
          <w:tcPr>
            <w:tcW w:w="515"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26.04.42</w:t>
            </w:r>
          </w:p>
        </w:tc>
        <w:tc>
          <w:tcPr>
            <w:tcW w:w="516" w:type="pct"/>
            <w:tcBorders>
              <w:top w:val="single" w:sz="4" w:space="0" w:color="auto"/>
              <w:left w:val="single" w:sz="4" w:space="0" w:color="auto"/>
              <w:bottom w:val="single" w:sz="4" w:space="0" w:color="auto"/>
              <w:right w:val="single" w:sz="4" w:space="0" w:color="auto"/>
            </w:tcBorders>
            <w:vAlign w:val="center"/>
            <w:hideMark/>
          </w:tcPr>
          <w:p w:rsidR="00B61CD4" w:rsidRPr="00B61CD4" w:rsidRDefault="00B61CD4" w:rsidP="00B61CD4">
            <w:pPr>
              <w:spacing w:after="0" w:line="240" w:lineRule="auto"/>
              <w:ind w:right="-108" w:hanging="32"/>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rPr>
              <w:t>1/15%</w:t>
            </w:r>
          </w:p>
        </w:tc>
        <w:tc>
          <w:tcPr>
            <w:tcW w:w="441" w:type="pct"/>
            <w:tcBorders>
              <w:top w:val="single" w:sz="4" w:space="0" w:color="auto"/>
              <w:left w:val="single" w:sz="4" w:space="0" w:color="auto"/>
              <w:bottom w:val="single" w:sz="4" w:space="0" w:color="auto"/>
              <w:right w:val="single" w:sz="4" w:space="0" w:color="auto"/>
            </w:tcBorders>
            <w:hideMark/>
          </w:tcPr>
          <w:p w:rsidR="00B61CD4" w:rsidRPr="00B61CD4" w:rsidRDefault="00B61CD4" w:rsidP="00B61CD4">
            <w:pPr>
              <w:spacing w:after="0" w:line="240" w:lineRule="auto"/>
              <w:jc w:val="center"/>
              <w:rPr>
                <w:rFonts w:ascii="Times New Roman" w:hAnsi="Times New Roman" w:cs="Times New Roman"/>
                <w:snapToGrid w:val="0"/>
                <w:color w:val="000000"/>
                <w:sz w:val="12"/>
                <w:szCs w:val="12"/>
              </w:rPr>
            </w:pPr>
            <w:r w:rsidRPr="00B61CD4">
              <w:rPr>
                <w:rFonts w:ascii="Times New Roman" w:hAnsi="Times New Roman" w:cs="Times New Roman"/>
                <w:snapToGrid w:val="0"/>
                <w:color w:val="000000"/>
                <w:sz w:val="12"/>
                <w:szCs w:val="12"/>
                <w:u w:val="single"/>
              </w:rPr>
              <w:t>126</w:t>
            </w:r>
            <w:r w:rsidRPr="00B61CD4">
              <w:rPr>
                <w:rFonts w:ascii="Times New Roman" w:hAnsi="Times New Roman" w:cs="Times New Roman"/>
                <w:snapToGrid w:val="0"/>
                <w:color w:val="000000"/>
                <w:sz w:val="12"/>
                <w:szCs w:val="12"/>
              </w:rPr>
              <w:br/>
              <w:t>1968</w:t>
            </w:r>
          </w:p>
        </w:tc>
      </w:tr>
    </w:tbl>
    <w:p w:rsidR="00505780" w:rsidRDefault="00B61CD4" w:rsidP="00505780">
      <w:pPr>
        <w:pStyle w:val="17"/>
        <w:ind w:firstLine="284"/>
        <w:jc w:val="left"/>
        <w:rPr>
          <w:sz w:val="12"/>
          <w:szCs w:val="12"/>
        </w:rPr>
      </w:pPr>
      <w:r w:rsidRPr="00B61CD4">
        <w:rPr>
          <w:sz w:val="12"/>
          <w:szCs w:val="12"/>
        </w:rPr>
        <w:t xml:space="preserve">4.2. Обоснование определения границ зон планируемого размещения линейных объектов </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В данном проекте предусмотрено техническое перевооружение существующего линейного объекта, в связи с чем, обоснование необходимости размещения объекта и его инфраструктуры на землях сельскохозяйственного назначения не требуется.</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05780">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05780">
        <w:rPr>
          <w:rFonts w:ascii="Times New Roman" w:hAnsi="Times New Roman" w:cs="Times New Roman"/>
          <w:sz w:val="12"/>
          <w:szCs w:val="12"/>
        </w:rPr>
        <w:t>ППБО-85 «Правила пожарной безопасности в нефтяной и газовой промышленности»;</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05780">
        <w:rPr>
          <w:rFonts w:ascii="Times New Roman" w:hAnsi="Times New Roman" w:cs="Times New Roman"/>
          <w:sz w:val="12"/>
          <w:szCs w:val="12"/>
        </w:rPr>
        <w:t>ПУЭ «Правила устройства электроустановок»;</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05780">
        <w:rPr>
          <w:rFonts w:ascii="Times New Roman" w:hAnsi="Times New Roman" w:cs="Times New Roman"/>
          <w:sz w:val="12"/>
          <w:szCs w:val="12"/>
        </w:rPr>
        <w:t>СП 231.1311500.2015 «Обустройство нефтяных и газовых месторождений»;</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505780">
        <w:rPr>
          <w:rFonts w:ascii="Times New Roman" w:hAnsi="Times New Roman" w:cs="Times New Roman"/>
          <w:sz w:val="12"/>
          <w:szCs w:val="12"/>
        </w:rPr>
        <w:t>СП 18.13330.2011 «Генеральные планы промышленных предприятий».</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Рельеф по трассе равнинный, организация рельефа трасс не требуется.</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Ширина полосы временного отвода для трассы напорного трубопровода составляет 32,0 м, принята в соответствии с СН 459-74 «Нормы отвода земель для нефтяных и газовых скважин».</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Ширина полосы временного отвода для трассы кабеля ВОЛС составляет 6,0 м, принята в соответствии с СН 461-74 «Нормы отвода земель для линий связи», входит в полосу отвода трассы напорного трубопровода при параллельном следовании.</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4.3.Обоснование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Целью работы является расчет площадей земельных участков, отводимых под строительство объекта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В связи с чем, объекты, подлежащие переносу (переустройству) отсутствуют.</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4.4.Обоснование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05780">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05780">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05780">
        <w:rPr>
          <w:rFonts w:ascii="Times New Roman" w:hAnsi="Times New Roman" w:cs="Times New Roman"/>
          <w:sz w:val="12"/>
          <w:szCs w:val="12"/>
        </w:rPr>
        <w:t>предельное количество этажей или предельную высоту зданий, строений, сооружений;</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505780">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05780">
        <w:rPr>
          <w:rFonts w:ascii="Times New Roman" w:hAnsi="Times New Roman" w:cs="Times New Roman"/>
          <w:sz w:val="12"/>
          <w:szCs w:val="12"/>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w:t>
      </w:r>
      <w:r w:rsidRPr="00505780">
        <w:rPr>
          <w:rFonts w:ascii="Times New Roman" w:hAnsi="Times New Roman" w:cs="Times New Roman"/>
          <w:sz w:val="12"/>
          <w:szCs w:val="12"/>
        </w:rPr>
        <w:lastRenderedPageBreak/>
        <w:t>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505780">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05780" w:rsidRPr="00505780" w:rsidRDefault="00505780" w:rsidP="00505780">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505780">
        <w:rPr>
          <w:rFonts w:ascii="Times New Roman" w:hAnsi="Times New Roman" w:cs="Times New Roman"/>
          <w:sz w:val="12"/>
          <w:szCs w:val="12"/>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8A4D6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Таблица 4.4.1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963"/>
        <w:gridCol w:w="567"/>
        <w:gridCol w:w="567"/>
        <w:gridCol w:w="566"/>
        <w:gridCol w:w="569"/>
        <w:gridCol w:w="583"/>
        <w:gridCol w:w="516"/>
      </w:tblGrid>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hAnsi="Times New Roman" w:cs="Times New Roman"/>
                <w:b/>
                <w:sz w:val="12"/>
                <w:szCs w:val="12"/>
              </w:rPr>
              <w:t>№ п/п</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hAnsi="Times New Roman" w:cs="Times New Roman"/>
                <w:b/>
                <w:sz w:val="12"/>
                <w:szCs w:val="12"/>
              </w:rPr>
              <w:t>Наименование параметра</w:t>
            </w:r>
          </w:p>
        </w:tc>
        <w:tc>
          <w:tcPr>
            <w:tcW w:w="217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b/>
                <w:sz w:val="12"/>
                <w:szCs w:val="12"/>
              </w:rPr>
            </w:pPr>
            <w:r w:rsidRPr="00505780">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Сх3</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hAnsi="Times New Roman" w:cs="Times New Roman"/>
                <w:sz w:val="12"/>
                <w:szCs w:val="12"/>
              </w:rPr>
              <w:t>Минимальная площадь земельного участка, кв.м</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600</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hAnsi="Times New Roman" w:cs="Times New Roman"/>
                <w:sz w:val="12"/>
                <w:szCs w:val="12"/>
              </w:rPr>
              <w:t>Максимальная площадь земельного участка, кв.м</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Предельная высота зданий, строений, сооружений, м</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3</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40</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40</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Иные показатели</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размер санитарно-защитной зоны, м</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1,5</w:t>
            </w:r>
          </w:p>
        </w:tc>
      </w:tr>
      <w:tr w:rsidR="00505780" w:rsidRPr="00505780" w:rsidTr="00505780">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505780" w:rsidRPr="00505780" w:rsidRDefault="00505780" w:rsidP="006861C3">
            <w:pPr>
              <w:pStyle w:val="aff"/>
              <w:numPr>
                <w:ilvl w:val="0"/>
                <w:numId w:val="66"/>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highlight w:val="red"/>
              </w:rPr>
            </w:pPr>
            <w:r w:rsidRPr="00505780">
              <w:rPr>
                <w:rFonts w:ascii="Times New Roman" w:eastAsia="MS MinNew Roman" w:hAnsi="Times New Roman" w:cs="Times New Roman"/>
                <w:bCs/>
                <w:sz w:val="12"/>
                <w:szCs w:val="12"/>
              </w:rPr>
              <w:t>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bl>
    <w:p w:rsidR="00505780" w:rsidRP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05780" w:rsidRDefault="00505780" w:rsidP="00505780">
      <w:pPr>
        <w:pStyle w:val="aff1"/>
        <w:ind w:firstLine="284"/>
        <w:jc w:val="both"/>
        <w:rPr>
          <w:rFonts w:ascii="Times New Roman" w:hAnsi="Times New Roman" w:cs="Times New Roman"/>
          <w:sz w:val="12"/>
          <w:szCs w:val="12"/>
        </w:rPr>
      </w:pPr>
      <w:r w:rsidRPr="00505780">
        <w:rPr>
          <w:rFonts w:ascii="Times New Roman" w:hAnsi="Times New Roman" w:cs="Times New Roman"/>
          <w:sz w:val="12"/>
          <w:szCs w:val="12"/>
        </w:rPr>
        <w:t>Таблица 4.4.2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80"/>
        <w:gridCol w:w="471"/>
        <w:gridCol w:w="470"/>
        <w:gridCol w:w="48"/>
        <w:gridCol w:w="549"/>
        <w:gridCol w:w="40"/>
        <w:gridCol w:w="417"/>
        <w:gridCol w:w="95"/>
        <w:gridCol w:w="549"/>
        <w:gridCol w:w="12"/>
        <w:gridCol w:w="538"/>
        <w:gridCol w:w="552"/>
        <w:gridCol w:w="510"/>
      </w:tblGrid>
      <w:tr w:rsidR="0050578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hAnsi="Times New Roman" w:cs="Times New Roman"/>
                <w:b/>
                <w:sz w:val="12"/>
                <w:szCs w:val="12"/>
              </w:rPr>
              <w:t>№ п/п</w:t>
            </w: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hAnsi="Times New Roman" w:cs="Times New Roman"/>
                <w:b/>
                <w:sz w:val="12"/>
                <w:szCs w:val="12"/>
              </w:rPr>
              <w:t>Наименование параметра</w:t>
            </w:r>
          </w:p>
        </w:tc>
        <w:tc>
          <w:tcPr>
            <w:tcW w:w="2742" w:type="pct"/>
            <w:gridSpan w:val="1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hAnsi="Times New Roman" w:cs="Times New Roman"/>
                <w:b/>
                <w:sz w:val="12"/>
                <w:szCs w:val="12"/>
              </w:rPr>
            </w:pPr>
            <w:r w:rsidRPr="00505780">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highlight w:val="red"/>
              </w:rPr>
            </w:pPr>
            <w:r w:rsidRPr="00505780">
              <w:rPr>
                <w:rFonts w:ascii="Times New Roman" w:eastAsia="MS MinNew Roman" w:hAnsi="Times New Roman" w:cs="Times New Roman"/>
                <w:b/>
                <w:bCs/>
                <w:sz w:val="12"/>
                <w:szCs w:val="12"/>
              </w:rPr>
              <w:t>Сх2-0</w:t>
            </w:r>
          </w:p>
        </w:tc>
        <w:tc>
          <w:tcPr>
            <w:tcW w:w="356"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Сх2-3</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Сх2-4</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Сх2-5</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Сх2-6</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
                <w:bCs/>
                <w:sz w:val="12"/>
                <w:szCs w:val="12"/>
              </w:rPr>
            </w:pPr>
            <w:r w:rsidRPr="00505780">
              <w:rPr>
                <w:rFonts w:ascii="Times New Roman" w:eastAsia="MS MinNew Roman" w:hAnsi="Times New Roman" w:cs="Times New Roman"/>
                <w:b/>
                <w:bCs/>
                <w:sz w:val="12"/>
                <w:szCs w:val="12"/>
              </w:rPr>
              <w:t>Сх-3</w:t>
            </w:r>
          </w:p>
        </w:tc>
      </w:tr>
      <w:tr w:rsidR="0050578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473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hAnsi="Times New Roman" w:cs="Times New Roman"/>
                <w:sz w:val="12"/>
                <w:szCs w:val="12"/>
              </w:rPr>
              <w:t>Минимальная площадь земельного участка, кв.м</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56"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1000</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600</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hAnsi="Times New Roman" w:cs="Times New Roman"/>
                <w:sz w:val="12"/>
                <w:szCs w:val="12"/>
              </w:rPr>
              <w:t>Максимальная площадь земельного участка, кв.м</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6"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r w:rsidR="0050578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473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Предельная высота зданий, строений, сооружений, м</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56"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20</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w:t>
            </w:r>
          </w:p>
        </w:tc>
      </w:tr>
      <w:tr w:rsidR="0050578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473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3</w:t>
            </w:r>
          </w:p>
        </w:tc>
      </w:tr>
      <w:tr w:rsidR="0050578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473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hAnsi="Times New Roman" w:cs="Times New Roman"/>
                <w:sz w:val="12"/>
                <w:szCs w:val="12"/>
              </w:rPr>
            </w:pPr>
            <w:r w:rsidRPr="00505780">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40</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80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60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40</w:t>
            </w:r>
          </w:p>
        </w:tc>
      </w:tr>
      <w:tr w:rsidR="0050578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505780">
            <w:pPr>
              <w:spacing w:after="0" w:line="240" w:lineRule="auto"/>
              <w:jc w:val="both"/>
              <w:rPr>
                <w:rFonts w:ascii="Times New Roman" w:eastAsia="MS MinNew Roman" w:hAnsi="Times New Roman" w:cs="Times New Roman"/>
                <w:bCs/>
                <w:sz w:val="12"/>
                <w:szCs w:val="12"/>
              </w:rPr>
            </w:pPr>
          </w:p>
        </w:tc>
        <w:tc>
          <w:tcPr>
            <w:tcW w:w="473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hAnsi="Times New Roman" w:cs="Times New Roman"/>
                <w:sz w:val="12"/>
                <w:szCs w:val="12"/>
              </w:rPr>
            </w:pPr>
            <w:r w:rsidRPr="00505780">
              <w:rPr>
                <w:rFonts w:ascii="Times New Roman" w:hAnsi="Times New Roman" w:cs="Times New Roman"/>
                <w:sz w:val="12"/>
                <w:szCs w:val="12"/>
              </w:rPr>
              <w:t>Иные показатели</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Максимальный размер санитарно-защитной зоны, м</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100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2</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1,5</w:t>
            </w:r>
          </w:p>
        </w:tc>
      </w:tr>
      <w:tr w:rsidR="002D2060" w:rsidRPr="00505780" w:rsidTr="002D2060">
        <w:tc>
          <w:tcPr>
            <w:tcW w:w="270" w:type="pct"/>
            <w:tcBorders>
              <w:top w:val="single" w:sz="4" w:space="0" w:color="auto"/>
              <w:left w:val="single" w:sz="4" w:space="0" w:color="auto"/>
              <w:bottom w:val="single" w:sz="4" w:space="0" w:color="auto"/>
              <w:right w:val="single" w:sz="4" w:space="0" w:color="auto"/>
            </w:tcBorders>
            <w:shd w:val="clear" w:color="auto" w:fill="auto"/>
          </w:tcPr>
          <w:p w:rsidR="00505780" w:rsidRPr="00505780" w:rsidRDefault="00505780" w:rsidP="006861C3">
            <w:pPr>
              <w:pStyle w:val="aff"/>
              <w:numPr>
                <w:ilvl w:val="0"/>
                <w:numId w:val="66"/>
              </w:numPr>
              <w:spacing w:after="0" w:line="240" w:lineRule="auto"/>
              <w:ind w:left="0" w:firstLine="0"/>
              <w:jc w:val="both"/>
              <w:rPr>
                <w:rFonts w:ascii="Times New Roman" w:eastAsia="MS MinNew Roman" w:hAnsi="Times New Roman" w:cs="Times New Roman"/>
                <w:bCs/>
                <w:sz w:val="12"/>
                <w:szCs w:val="12"/>
              </w:rPr>
            </w:pP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rsidR="00505780" w:rsidRPr="00505780" w:rsidRDefault="00505780" w:rsidP="00505780">
            <w:pPr>
              <w:spacing w:after="0" w:line="240" w:lineRule="auto"/>
              <w:jc w:val="both"/>
              <w:rPr>
                <w:rFonts w:ascii="Times New Roman" w:eastAsia="MS MinNew Roman" w:hAnsi="Times New Roman" w:cs="Times New Roman"/>
                <w:bCs/>
                <w:sz w:val="12"/>
                <w:szCs w:val="12"/>
              </w:rPr>
            </w:pPr>
            <w:r w:rsidRPr="00505780">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4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80" w:rsidRPr="00505780" w:rsidRDefault="00505780" w:rsidP="00505780">
            <w:pPr>
              <w:spacing w:after="0" w:line="240" w:lineRule="auto"/>
              <w:jc w:val="center"/>
              <w:rPr>
                <w:rFonts w:ascii="Times New Roman" w:eastAsia="MS MinNew Roman" w:hAnsi="Times New Roman" w:cs="Times New Roman"/>
                <w:bCs/>
                <w:sz w:val="12"/>
                <w:szCs w:val="12"/>
              </w:rPr>
            </w:pPr>
            <w:r w:rsidRPr="00505780">
              <w:rPr>
                <w:rFonts w:ascii="Times New Roman" w:eastAsia="MS MinNew Roman" w:hAnsi="Times New Roman" w:cs="Times New Roman"/>
                <w:bCs/>
                <w:sz w:val="12"/>
                <w:szCs w:val="12"/>
              </w:rPr>
              <w:t>-</w:t>
            </w:r>
          </w:p>
        </w:tc>
      </w:tr>
    </w:tbl>
    <w:p w:rsidR="002D2060" w:rsidRPr="002D2060" w:rsidRDefault="002D2060" w:rsidP="002D2060">
      <w:pPr>
        <w:pStyle w:val="aff1"/>
        <w:ind w:firstLine="284"/>
        <w:jc w:val="both"/>
        <w:rPr>
          <w:rFonts w:ascii="Times New Roman" w:hAnsi="Times New Roman" w:cs="Times New Roman"/>
          <w:sz w:val="12"/>
          <w:szCs w:val="12"/>
        </w:rPr>
      </w:pPr>
      <w:r w:rsidRPr="002D2060">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05780" w:rsidRDefault="002D2060" w:rsidP="002D2060">
      <w:pPr>
        <w:pStyle w:val="aff1"/>
        <w:ind w:firstLine="284"/>
        <w:jc w:val="both"/>
        <w:rPr>
          <w:rFonts w:ascii="Times New Roman" w:hAnsi="Times New Roman" w:cs="Times New Roman"/>
          <w:sz w:val="12"/>
          <w:szCs w:val="12"/>
        </w:rPr>
      </w:pPr>
      <w:r w:rsidRPr="002D2060">
        <w:rPr>
          <w:rFonts w:ascii="Times New Roman" w:hAnsi="Times New Roman" w:cs="Times New Roman"/>
          <w:sz w:val="12"/>
          <w:szCs w:val="12"/>
        </w:rPr>
        <w:t>Таблица 4.4.3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20"/>
        <w:gridCol w:w="648"/>
        <w:gridCol w:w="665"/>
        <w:gridCol w:w="663"/>
        <w:gridCol w:w="665"/>
        <w:gridCol w:w="663"/>
        <w:gridCol w:w="62"/>
        <w:gridCol w:w="601"/>
      </w:tblGrid>
      <w:tr w:rsidR="002D2060" w:rsidRPr="002D2060" w:rsidTr="002D2060">
        <w:tc>
          <w:tcPr>
            <w:tcW w:w="286"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hAnsi="Times New Roman" w:cs="Times New Roman"/>
                <w:b/>
                <w:sz w:val="12"/>
                <w:szCs w:val="12"/>
              </w:rPr>
              <w:t>№ п/п</w:t>
            </w:r>
          </w:p>
        </w:tc>
        <w:tc>
          <w:tcPr>
            <w:tcW w:w="2148"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hAnsi="Times New Roman" w:cs="Times New Roman"/>
                <w:b/>
                <w:sz w:val="12"/>
                <w:szCs w:val="12"/>
              </w:rPr>
              <w:t>Наименование параметра</w:t>
            </w:r>
          </w:p>
        </w:tc>
        <w:tc>
          <w:tcPr>
            <w:tcW w:w="2566" w:type="pct"/>
            <w:gridSpan w:val="7"/>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D2060" w:rsidRPr="002D2060" w:rsidTr="002D2060">
        <w:tc>
          <w:tcPr>
            <w:tcW w:w="286"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eastAsia="MS MinNew Roman" w:hAnsi="Times New Roman" w:cs="Times New Roman"/>
                <w:b/>
                <w:bCs/>
                <w:sz w:val="12"/>
                <w:szCs w:val="12"/>
              </w:rPr>
              <w:t>Сх1</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eastAsia="MS MinNew Roman" w:hAnsi="Times New Roman" w:cs="Times New Roman"/>
                <w:b/>
                <w:bCs/>
                <w:sz w:val="12"/>
                <w:szCs w:val="12"/>
              </w:rPr>
              <w:t>Сх2</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eastAsia="MS MinNew Roman" w:hAnsi="Times New Roman" w:cs="Times New Roman"/>
                <w:b/>
                <w:bCs/>
                <w:sz w:val="12"/>
                <w:szCs w:val="12"/>
              </w:rPr>
              <w:t>Сх2-0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eastAsia="MS MinNew Roman" w:hAnsi="Times New Roman" w:cs="Times New Roman"/>
                <w:b/>
                <w:bCs/>
                <w:sz w:val="12"/>
                <w:szCs w:val="12"/>
              </w:rPr>
              <w:t>Сх2-3</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eastAsia="MS MinNew Roman" w:hAnsi="Times New Roman" w:cs="Times New Roman"/>
                <w:b/>
                <w:bCs/>
                <w:sz w:val="12"/>
                <w:szCs w:val="12"/>
              </w:rPr>
              <w:t>Сх2-4</w:t>
            </w:r>
          </w:p>
        </w:tc>
        <w:tc>
          <w:tcPr>
            <w:tcW w:w="42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
                <w:bCs/>
                <w:sz w:val="12"/>
                <w:szCs w:val="12"/>
              </w:rPr>
            </w:pPr>
            <w:r w:rsidRPr="002D2060">
              <w:rPr>
                <w:rFonts w:ascii="Times New Roman" w:eastAsia="MS MinNew Roman" w:hAnsi="Times New Roman" w:cs="Times New Roman"/>
                <w:b/>
                <w:bCs/>
                <w:sz w:val="12"/>
                <w:szCs w:val="12"/>
              </w:rPr>
              <w:t>Сх2-5</w:t>
            </w:r>
          </w:p>
        </w:tc>
      </w:tr>
      <w:tr w:rsidR="002D2060" w:rsidRPr="002D2060" w:rsidTr="002D2060">
        <w:tc>
          <w:tcPr>
            <w:tcW w:w="286"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hAnsi="Times New Roman" w:cs="Times New Roman"/>
                <w:sz w:val="12"/>
                <w:szCs w:val="12"/>
              </w:rPr>
              <w:t>Минимальная площадь земельного участка, кв.м</w:t>
            </w: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1000</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1000</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1000</w:t>
            </w:r>
          </w:p>
        </w:tc>
        <w:tc>
          <w:tcPr>
            <w:tcW w:w="42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1000</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hAnsi="Times New Roman" w:cs="Times New Roman"/>
                <w:sz w:val="12"/>
                <w:szCs w:val="12"/>
              </w:rPr>
              <w:t>Максимальная площадь земельного участка, кв.м</w:t>
            </w: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2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r>
      <w:tr w:rsidR="002D2060" w:rsidRPr="002D2060" w:rsidTr="002D2060">
        <w:tc>
          <w:tcPr>
            <w:tcW w:w="286"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Предельная высота зданий, строений, сооружений, м</w:t>
            </w: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20</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20</w:t>
            </w:r>
          </w:p>
        </w:tc>
        <w:tc>
          <w:tcPr>
            <w:tcW w:w="46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20</w:t>
            </w:r>
          </w:p>
        </w:tc>
        <w:tc>
          <w:tcPr>
            <w:tcW w:w="38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20</w:t>
            </w:r>
          </w:p>
        </w:tc>
      </w:tr>
      <w:tr w:rsidR="002D2060" w:rsidRPr="002D2060" w:rsidTr="002D2060">
        <w:tc>
          <w:tcPr>
            <w:tcW w:w="286"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5</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5</w:t>
            </w:r>
          </w:p>
        </w:tc>
        <w:tc>
          <w:tcPr>
            <w:tcW w:w="46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5</w:t>
            </w:r>
          </w:p>
        </w:tc>
        <w:tc>
          <w:tcPr>
            <w:tcW w:w="38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w:t>
            </w:r>
          </w:p>
        </w:tc>
      </w:tr>
      <w:tr w:rsidR="002D2060" w:rsidRPr="002D2060" w:rsidTr="002D2060">
        <w:tc>
          <w:tcPr>
            <w:tcW w:w="286"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hAnsi="Times New Roman" w:cs="Times New Roman"/>
                <w:sz w:val="12"/>
                <w:szCs w:val="12"/>
              </w:rPr>
            </w:pPr>
            <w:r w:rsidRPr="002D2060">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1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2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69" w:type="pct"/>
            <w:gridSpan w:val="2"/>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38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1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80</w:t>
            </w:r>
          </w:p>
        </w:tc>
        <w:tc>
          <w:tcPr>
            <w:tcW w:w="42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80</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80</w:t>
            </w:r>
          </w:p>
        </w:tc>
        <w:tc>
          <w:tcPr>
            <w:tcW w:w="469" w:type="pct"/>
            <w:gridSpan w:val="2"/>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50</w:t>
            </w:r>
          </w:p>
        </w:tc>
        <w:tc>
          <w:tcPr>
            <w:tcW w:w="38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80</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1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60</w:t>
            </w:r>
          </w:p>
        </w:tc>
        <w:tc>
          <w:tcPr>
            <w:tcW w:w="42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60</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60</w:t>
            </w:r>
          </w:p>
        </w:tc>
        <w:tc>
          <w:tcPr>
            <w:tcW w:w="469" w:type="pct"/>
            <w:gridSpan w:val="2"/>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60</w:t>
            </w:r>
          </w:p>
        </w:tc>
        <w:tc>
          <w:tcPr>
            <w:tcW w:w="38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60</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1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2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69" w:type="pct"/>
            <w:gridSpan w:val="2"/>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38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r>
      <w:tr w:rsidR="002D2060" w:rsidRPr="002D2060" w:rsidTr="002D2060">
        <w:tc>
          <w:tcPr>
            <w:tcW w:w="286"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hAnsi="Times New Roman" w:cs="Times New Roman"/>
                <w:sz w:val="12"/>
                <w:szCs w:val="12"/>
              </w:rPr>
              <w:t>Иные показатели</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Максимальный размер санитарно-защитной зоны, м</w:t>
            </w: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w:t>
            </w:r>
          </w:p>
        </w:tc>
        <w:tc>
          <w:tcPr>
            <w:tcW w:w="46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100</w:t>
            </w:r>
          </w:p>
        </w:tc>
        <w:tc>
          <w:tcPr>
            <w:tcW w:w="38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50</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1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w:t>
            </w:r>
          </w:p>
        </w:tc>
        <w:tc>
          <w:tcPr>
            <w:tcW w:w="42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w:t>
            </w:r>
          </w:p>
        </w:tc>
        <w:tc>
          <w:tcPr>
            <w:tcW w:w="469" w:type="pct"/>
            <w:gridSpan w:val="2"/>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w:t>
            </w:r>
          </w:p>
        </w:tc>
        <w:tc>
          <w:tcPr>
            <w:tcW w:w="389"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2</w:t>
            </w:r>
          </w:p>
        </w:tc>
      </w:tr>
      <w:tr w:rsidR="002D2060" w:rsidRPr="002D2060" w:rsidTr="002D2060">
        <w:tc>
          <w:tcPr>
            <w:tcW w:w="286" w:type="pct"/>
            <w:shd w:val="clear" w:color="auto" w:fill="auto"/>
          </w:tcPr>
          <w:p w:rsidR="002D2060" w:rsidRPr="002D2060" w:rsidRDefault="002D2060" w:rsidP="006861C3">
            <w:pPr>
              <w:pStyle w:val="aff"/>
              <w:numPr>
                <w:ilvl w:val="0"/>
                <w:numId w:val="67"/>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2D2060" w:rsidRPr="002D2060" w:rsidRDefault="002D2060" w:rsidP="002D2060">
            <w:pPr>
              <w:spacing w:after="0" w:line="240" w:lineRule="auto"/>
              <w:jc w:val="both"/>
              <w:rPr>
                <w:rFonts w:ascii="Times New Roman" w:eastAsia="MS MinNew Roman" w:hAnsi="Times New Roman" w:cs="Times New Roman"/>
                <w:bCs/>
                <w:sz w:val="12"/>
                <w:szCs w:val="12"/>
              </w:rPr>
            </w:pPr>
            <w:r w:rsidRPr="002D2060">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1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0</w:t>
            </w:r>
          </w:p>
        </w:tc>
        <w:tc>
          <w:tcPr>
            <w:tcW w:w="42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30" w:type="pct"/>
            <w:shd w:val="clear" w:color="auto" w:fill="auto"/>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469" w:type="pct"/>
            <w:gridSpan w:val="2"/>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c>
          <w:tcPr>
            <w:tcW w:w="389" w:type="pct"/>
            <w:shd w:val="clear" w:color="auto" w:fill="auto"/>
            <w:vAlign w:val="center"/>
          </w:tcPr>
          <w:p w:rsidR="002D2060" w:rsidRPr="002D2060" w:rsidRDefault="002D2060" w:rsidP="002D2060">
            <w:pPr>
              <w:spacing w:after="0" w:line="240" w:lineRule="auto"/>
              <w:jc w:val="center"/>
              <w:rPr>
                <w:rFonts w:ascii="Times New Roman" w:eastAsia="MS MinNew Roman" w:hAnsi="Times New Roman" w:cs="Times New Roman"/>
                <w:bCs/>
                <w:sz w:val="12"/>
                <w:szCs w:val="12"/>
              </w:rPr>
            </w:pPr>
            <w:r w:rsidRPr="002D2060">
              <w:rPr>
                <w:rFonts w:ascii="Times New Roman" w:eastAsia="MS MinNew Roman" w:hAnsi="Times New Roman" w:cs="Times New Roman"/>
                <w:bCs/>
                <w:sz w:val="12"/>
                <w:szCs w:val="12"/>
              </w:rPr>
              <w:t>-</w:t>
            </w:r>
          </w:p>
        </w:tc>
      </w:tr>
    </w:tbl>
    <w:p w:rsidR="002D2060" w:rsidRPr="002D2060" w:rsidRDefault="002D2060" w:rsidP="002D2060">
      <w:pPr>
        <w:pStyle w:val="aff1"/>
        <w:ind w:firstLine="284"/>
        <w:jc w:val="both"/>
        <w:rPr>
          <w:rFonts w:ascii="Times New Roman" w:hAnsi="Times New Roman" w:cs="Times New Roman"/>
          <w:sz w:val="12"/>
          <w:szCs w:val="12"/>
        </w:rPr>
      </w:pPr>
      <w:r w:rsidRPr="002D2060">
        <w:rPr>
          <w:rFonts w:ascii="Times New Roman" w:hAnsi="Times New Roman" w:cs="Times New Roman"/>
          <w:sz w:val="12"/>
          <w:szCs w:val="12"/>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2D2060" w:rsidRDefault="002D2060" w:rsidP="002D2060">
      <w:pPr>
        <w:pStyle w:val="aff1"/>
        <w:ind w:firstLine="284"/>
        <w:jc w:val="both"/>
        <w:rPr>
          <w:rFonts w:ascii="Times New Roman" w:hAnsi="Times New Roman" w:cs="Times New Roman"/>
          <w:sz w:val="12"/>
          <w:szCs w:val="12"/>
        </w:rPr>
      </w:pPr>
      <w:r w:rsidRPr="002D2060">
        <w:rPr>
          <w:rFonts w:ascii="Times New Roman" w:hAnsi="Times New Roman" w:cs="Times New Roman"/>
          <w:sz w:val="12"/>
          <w:szCs w:val="12"/>
        </w:rPr>
        <w:t>Таблица 4.5.1 - Ведомость пересечений с инженерными коммуникациями</w:t>
      </w:r>
    </w:p>
    <w:tbl>
      <w:tblPr>
        <w:tblStyle w:val="aff6"/>
        <w:tblW w:w="5000" w:type="pct"/>
        <w:tblLook w:val="04A0" w:firstRow="1" w:lastRow="0" w:firstColumn="1" w:lastColumn="0" w:noHBand="0" w:noVBand="1"/>
      </w:tblPr>
      <w:tblGrid>
        <w:gridCol w:w="388"/>
        <w:gridCol w:w="890"/>
        <w:gridCol w:w="1118"/>
        <w:gridCol w:w="689"/>
        <w:gridCol w:w="678"/>
        <w:gridCol w:w="704"/>
        <w:gridCol w:w="1121"/>
        <w:gridCol w:w="1241"/>
        <w:gridCol w:w="900"/>
      </w:tblGrid>
      <w:tr w:rsidR="000520E6" w:rsidRPr="002D2060" w:rsidTr="000520E6">
        <w:trPr>
          <w:trHeight w:val="70"/>
          <w:tblHeader/>
        </w:trPr>
        <w:tc>
          <w:tcPr>
            <w:tcW w:w="251"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w:t>
            </w:r>
            <w:r w:rsidRPr="002D2060">
              <w:rPr>
                <w:rFonts w:ascii="Times New Roman" w:hAnsi="Times New Roman"/>
                <w:sz w:val="12"/>
                <w:szCs w:val="12"/>
              </w:rPr>
              <w:br/>
              <w:t>п/п</w:t>
            </w:r>
          </w:p>
        </w:tc>
        <w:tc>
          <w:tcPr>
            <w:tcW w:w="576"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Пикетажное значение пересечения ПК+</w:t>
            </w:r>
          </w:p>
        </w:tc>
        <w:tc>
          <w:tcPr>
            <w:tcW w:w="724"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Наименование коммуникации</w:t>
            </w:r>
          </w:p>
        </w:tc>
        <w:tc>
          <w:tcPr>
            <w:tcW w:w="446"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Диаметр трубы, мм</w:t>
            </w:r>
          </w:p>
        </w:tc>
        <w:tc>
          <w:tcPr>
            <w:tcW w:w="439"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Глубина до верха трубы, м</w:t>
            </w:r>
          </w:p>
        </w:tc>
        <w:tc>
          <w:tcPr>
            <w:tcW w:w="455" w:type="pct"/>
            <w:vAlign w:val="center"/>
          </w:tcPr>
          <w:p w:rsidR="002D2060" w:rsidRPr="002D2060" w:rsidRDefault="002D2060" w:rsidP="002D2060">
            <w:pPr>
              <w:pStyle w:val="afffff5"/>
              <w:ind w:left="-108" w:right="-108"/>
              <w:rPr>
                <w:rFonts w:ascii="Times New Roman" w:hAnsi="Times New Roman"/>
                <w:sz w:val="12"/>
                <w:szCs w:val="12"/>
              </w:rPr>
            </w:pPr>
            <w:r w:rsidRPr="002D2060">
              <w:rPr>
                <w:rFonts w:ascii="Times New Roman" w:hAnsi="Times New Roman"/>
                <w:sz w:val="12"/>
                <w:szCs w:val="12"/>
              </w:rPr>
              <w:t>Угол пересечения, градус</w:t>
            </w:r>
          </w:p>
        </w:tc>
        <w:tc>
          <w:tcPr>
            <w:tcW w:w="725"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Владелец коммуникации</w:t>
            </w:r>
          </w:p>
        </w:tc>
        <w:tc>
          <w:tcPr>
            <w:tcW w:w="803"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Адрес владельца или № телефона</w:t>
            </w:r>
          </w:p>
        </w:tc>
        <w:tc>
          <w:tcPr>
            <w:tcW w:w="582" w:type="pct"/>
            <w:vAlign w:val="center"/>
          </w:tcPr>
          <w:p w:rsidR="002D2060" w:rsidRPr="002D2060" w:rsidRDefault="002D2060" w:rsidP="002D2060">
            <w:pPr>
              <w:pStyle w:val="afffff5"/>
              <w:rPr>
                <w:rFonts w:ascii="Times New Roman" w:hAnsi="Times New Roman"/>
                <w:sz w:val="12"/>
                <w:szCs w:val="12"/>
              </w:rPr>
            </w:pPr>
            <w:r w:rsidRPr="002D2060">
              <w:rPr>
                <w:rFonts w:ascii="Times New Roman" w:hAnsi="Times New Roman"/>
                <w:sz w:val="12"/>
                <w:szCs w:val="12"/>
              </w:rPr>
              <w:t>Примечание</w:t>
            </w:r>
          </w:p>
        </w:tc>
      </w:tr>
      <w:tr w:rsidR="002D2060" w:rsidRPr="002D2060" w:rsidTr="000520E6">
        <w:trPr>
          <w:trHeight w:val="70"/>
          <w:tblHeader/>
        </w:trPr>
        <w:tc>
          <w:tcPr>
            <w:tcW w:w="5000" w:type="pct"/>
            <w:gridSpan w:val="9"/>
            <w:vAlign w:val="center"/>
          </w:tcPr>
          <w:p w:rsidR="002D2060" w:rsidRPr="002D2060" w:rsidRDefault="002D2060" w:rsidP="002D2060">
            <w:pPr>
              <w:jc w:val="center"/>
              <w:rPr>
                <w:rFonts w:ascii="Times New Roman" w:hAnsi="Times New Roman" w:cs="Times New Roman"/>
                <w:b/>
                <w:i/>
                <w:sz w:val="12"/>
                <w:szCs w:val="12"/>
              </w:rPr>
            </w:pPr>
            <w:r w:rsidRPr="002D2060">
              <w:rPr>
                <w:rFonts w:ascii="Times New Roman" w:hAnsi="Times New Roman" w:cs="Times New Roman"/>
                <w:b/>
                <w:sz w:val="12"/>
                <w:szCs w:val="12"/>
              </w:rPr>
              <w:t>Трасса напорного трубопровода</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12+45,1</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ЛЭП 10 кВ 3 пр. КК-43</w:t>
            </w:r>
          </w:p>
        </w:tc>
        <w:tc>
          <w:tcPr>
            <w:tcW w:w="446"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w:t>
            </w:r>
          </w:p>
        </w:tc>
        <w:tc>
          <w:tcPr>
            <w:tcW w:w="439"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88°</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СПО ПАО "МРСК Волги"</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r>
              <w:rPr>
                <w:rFonts w:ascii="Times New Roman" w:hAnsi="Times New Roman" w:cs="Times New Roman"/>
                <w:sz w:val="12"/>
                <w:szCs w:val="12"/>
              </w:rPr>
              <w:t xml:space="preserve"> №</w:t>
            </w:r>
            <w:r w:rsidRPr="002D2060">
              <w:rPr>
                <w:rFonts w:ascii="Times New Roman" w:hAnsi="Times New Roman" w:cs="Times New Roman"/>
                <w:sz w:val="12"/>
                <w:szCs w:val="12"/>
              </w:rPr>
              <w:t>б/н; 16,1 м</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65+3,0</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ЛЭП 10 кВ 3 пр.ф-7 ПС "Ченновка" ПС "Екатериновка"</w:t>
            </w:r>
          </w:p>
        </w:tc>
        <w:tc>
          <w:tcPr>
            <w:tcW w:w="446"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w:t>
            </w:r>
          </w:p>
        </w:tc>
        <w:tc>
          <w:tcPr>
            <w:tcW w:w="439"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61°</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ООО "Татнефть-Самара"</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r>
              <w:rPr>
                <w:rFonts w:ascii="Times New Roman" w:hAnsi="Times New Roman" w:cs="Times New Roman"/>
                <w:sz w:val="12"/>
                <w:szCs w:val="12"/>
              </w:rPr>
              <w:t xml:space="preserve"> №</w:t>
            </w:r>
            <w:r w:rsidRPr="002D2060">
              <w:rPr>
                <w:rFonts w:ascii="Times New Roman" w:hAnsi="Times New Roman" w:cs="Times New Roman"/>
                <w:sz w:val="12"/>
                <w:szCs w:val="12"/>
              </w:rPr>
              <w:t>142; 18,5 м</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68+95,8</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ЛЭП 10 кВ 3 пр. КК-43</w:t>
            </w:r>
          </w:p>
        </w:tc>
        <w:tc>
          <w:tcPr>
            <w:tcW w:w="446"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w:t>
            </w:r>
          </w:p>
        </w:tc>
        <w:tc>
          <w:tcPr>
            <w:tcW w:w="439"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83°</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СПО ПАО "МРСК Волги"</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 б/н; 23,6 м</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587"/>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73+72,0</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газопровод высокого давления</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159</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1,4</w:t>
            </w:r>
          </w:p>
        </w:tc>
        <w:tc>
          <w:tcPr>
            <w:tcW w:w="45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76°</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ООО "СВГК" Филиал "Сергиевскгаз"</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pStyle w:val="afffff3"/>
              <w:spacing w:before="0"/>
              <w:jc w:val="center"/>
              <w:rPr>
                <w:rFonts w:ascii="Times New Roman" w:hAnsi="Times New Roman"/>
                <w:sz w:val="12"/>
                <w:szCs w:val="12"/>
              </w:rPr>
            </w:pPr>
            <w:r w:rsidRPr="002D2060">
              <w:rPr>
                <w:rFonts w:ascii="Times New Roman" w:hAnsi="Times New Roman"/>
                <w:sz w:val="12"/>
                <w:szCs w:val="12"/>
              </w:rPr>
              <w:t>-</w:t>
            </w:r>
          </w:p>
        </w:tc>
      </w:tr>
      <w:tr w:rsidR="000520E6" w:rsidRPr="002D2060" w:rsidTr="000520E6">
        <w:trPr>
          <w:trHeight w:val="634"/>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86+32,6</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нефтепровод</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273</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60°</w:t>
            </w:r>
          </w:p>
        </w:tc>
        <w:tc>
          <w:tcPr>
            <w:tcW w:w="725" w:type="pct"/>
            <w:vAlign w:val="center"/>
          </w:tcPr>
          <w:p w:rsidR="002D2060" w:rsidRPr="002D2060" w:rsidRDefault="002D2060" w:rsidP="002D2060">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 xml:space="preserve">Управление эксплуатации трубопроводов </w:t>
            </w:r>
            <w:r w:rsidRPr="002D2060">
              <w:rPr>
                <w:rFonts w:ascii="Times New Roman" w:hAnsi="Times New Roman" w:cs="Times New Roman"/>
                <w:sz w:val="12"/>
                <w:szCs w:val="12"/>
              </w:rPr>
              <w:br/>
              <w:t>АО «Самаранефтегаз» ЦЭРТ-1</w:t>
            </w:r>
          </w:p>
        </w:tc>
        <w:tc>
          <w:tcPr>
            <w:tcW w:w="803"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ул.Привокзальная д.28а т.89277091836</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вед. инженер</w:t>
            </w:r>
          </w:p>
          <w:p w:rsidR="002D2060" w:rsidRPr="002D2060" w:rsidRDefault="002D2060" w:rsidP="002D2060">
            <w:pPr>
              <w:jc w:val="center"/>
              <w:rPr>
                <w:rFonts w:ascii="Times New Roman" w:hAnsi="Times New Roman" w:cs="Times New Roman"/>
                <w:color w:val="FF0000"/>
                <w:sz w:val="12"/>
                <w:szCs w:val="12"/>
              </w:rPr>
            </w:pPr>
            <w:r w:rsidRPr="002D2060">
              <w:rPr>
                <w:rFonts w:ascii="Times New Roman" w:hAnsi="Times New Roman" w:cs="Times New Roman"/>
                <w:sz w:val="12"/>
                <w:szCs w:val="12"/>
              </w:rPr>
              <w:t>Львов Д.Ю.</w:t>
            </w:r>
          </w:p>
        </w:tc>
        <w:tc>
          <w:tcPr>
            <w:tcW w:w="582" w:type="pct"/>
            <w:vAlign w:val="center"/>
          </w:tcPr>
          <w:p w:rsidR="002D2060" w:rsidRPr="002D2060" w:rsidRDefault="002D2060" w:rsidP="002D2060">
            <w:pPr>
              <w:pStyle w:val="afffff3"/>
              <w:spacing w:before="0"/>
              <w:jc w:val="center"/>
              <w:rPr>
                <w:rFonts w:ascii="Times New Roman" w:hAnsi="Times New Roman"/>
                <w:sz w:val="12"/>
                <w:szCs w:val="12"/>
              </w:rPr>
            </w:pPr>
            <w:r w:rsidRPr="002D2060">
              <w:rPr>
                <w:rFonts w:ascii="Times New Roman" w:hAnsi="Times New Roman"/>
                <w:sz w:val="12"/>
                <w:szCs w:val="12"/>
              </w:rPr>
              <w:t>-</w:t>
            </w:r>
          </w:p>
        </w:tc>
      </w:tr>
      <w:tr w:rsidR="000520E6" w:rsidRPr="002D2060" w:rsidTr="000520E6">
        <w:trPr>
          <w:trHeight w:val="634"/>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90+13,7</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нефтепровод</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273</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85°</w:t>
            </w:r>
          </w:p>
        </w:tc>
        <w:tc>
          <w:tcPr>
            <w:tcW w:w="725" w:type="pct"/>
            <w:vAlign w:val="center"/>
          </w:tcPr>
          <w:p w:rsidR="002D2060" w:rsidRPr="002D2060" w:rsidRDefault="002D2060" w:rsidP="002D2060">
            <w:pPr>
              <w:ind w:left="-108" w:right="-250"/>
              <w:jc w:val="center"/>
              <w:rPr>
                <w:rFonts w:ascii="Times New Roman" w:hAnsi="Times New Roman" w:cs="Times New Roman"/>
                <w:sz w:val="12"/>
                <w:szCs w:val="12"/>
              </w:rPr>
            </w:pPr>
            <w:r w:rsidRPr="002D2060">
              <w:rPr>
                <w:rFonts w:ascii="Times New Roman" w:hAnsi="Times New Roman" w:cs="Times New Roman"/>
                <w:sz w:val="12"/>
                <w:szCs w:val="12"/>
              </w:rPr>
              <w:t xml:space="preserve">Управление эксплуатации трубопроводов </w:t>
            </w:r>
            <w:r w:rsidRPr="002D2060">
              <w:rPr>
                <w:rFonts w:ascii="Times New Roman" w:hAnsi="Times New Roman" w:cs="Times New Roman"/>
                <w:sz w:val="12"/>
                <w:szCs w:val="12"/>
              </w:rPr>
              <w:br/>
              <w:t>АО «Самаранефтегаз» ЦЭРТ-1</w:t>
            </w:r>
          </w:p>
        </w:tc>
        <w:tc>
          <w:tcPr>
            <w:tcW w:w="803"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p>
          <w:p w:rsidR="002D2060" w:rsidRPr="002D2060" w:rsidRDefault="002D2060" w:rsidP="002D2060">
            <w:pPr>
              <w:jc w:val="center"/>
              <w:rPr>
                <w:rFonts w:ascii="Times New Roman" w:hAnsi="Times New Roman" w:cs="Times New Roman"/>
                <w:sz w:val="12"/>
                <w:szCs w:val="12"/>
              </w:rPr>
            </w:pPr>
            <w:r>
              <w:rPr>
                <w:rFonts w:ascii="Times New Roman" w:hAnsi="Times New Roman" w:cs="Times New Roman"/>
                <w:sz w:val="12"/>
                <w:szCs w:val="12"/>
              </w:rPr>
              <w:t xml:space="preserve">ул.Привокзальная д.28а </w:t>
            </w:r>
            <w:r w:rsidRPr="002D2060">
              <w:rPr>
                <w:rFonts w:ascii="Times New Roman" w:hAnsi="Times New Roman" w:cs="Times New Roman"/>
                <w:sz w:val="12"/>
                <w:szCs w:val="12"/>
              </w:rPr>
              <w:t>т.89277091836</w:t>
            </w:r>
            <w:r>
              <w:rPr>
                <w:rFonts w:ascii="Times New Roman" w:hAnsi="Times New Roman" w:cs="Times New Roman"/>
                <w:sz w:val="12"/>
                <w:szCs w:val="12"/>
              </w:rPr>
              <w:t xml:space="preserve"> </w:t>
            </w:r>
            <w:r w:rsidRPr="002D2060">
              <w:rPr>
                <w:rFonts w:ascii="Times New Roman" w:hAnsi="Times New Roman" w:cs="Times New Roman"/>
                <w:sz w:val="12"/>
                <w:szCs w:val="12"/>
              </w:rPr>
              <w:t>вед. инженер</w:t>
            </w:r>
            <w:r>
              <w:rPr>
                <w:rFonts w:ascii="Times New Roman" w:hAnsi="Times New Roman" w:cs="Times New Roman"/>
                <w:sz w:val="12"/>
                <w:szCs w:val="12"/>
              </w:rPr>
              <w:t xml:space="preserve"> </w:t>
            </w:r>
            <w:r w:rsidRPr="002D2060">
              <w:rPr>
                <w:rFonts w:ascii="Times New Roman" w:hAnsi="Times New Roman" w:cs="Times New Roman"/>
                <w:sz w:val="12"/>
                <w:szCs w:val="12"/>
              </w:rPr>
              <w:t>Львов Д.Ю.</w:t>
            </w:r>
          </w:p>
        </w:tc>
        <w:tc>
          <w:tcPr>
            <w:tcW w:w="582" w:type="pct"/>
            <w:vAlign w:val="center"/>
          </w:tcPr>
          <w:p w:rsidR="002D2060" w:rsidRPr="002D2060" w:rsidRDefault="002D2060" w:rsidP="002D2060">
            <w:pPr>
              <w:pStyle w:val="afffff3"/>
              <w:spacing w:before="0"/>
              <w:jc w:val="center"/>
              <w:rPr>
                <w:rFonts w:ascii="Times New Roman" w:hAnsi="Times New Roman"/>
                <w:sz w:val="12"/>
                <w:szCs w:val="12"/>
              </w:rPr>
            </w:pPr>
            <w:r w:rsidRPr="002D2060">
              <w:rPr>
                <w:rFonts w:ascii="Times New Roman" w:hAnsi="Times New Roman"/>
                <w:sz w:val="12"/>
                <w:szCs w:val="12"/>
              </w:rPr>
              <w:t>-</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100+15,2</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кабель связи</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1,2</w:t>
            </w:r>
          </w:p>
        </w:tc>
        <w:tc>
          <w:tcPr>
            <w:tcW w:w="45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75°</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ПАО "Ростелеком"</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pStyle w:val="afffff3"/>
              <w:spacing w:before="0"/>
              <w:jc w:val="center"/>
              <w:rPr>
                <w:rFonts w:ascii="Times New Roman" w:hAnsi="Times New Roman"/>
                <w:sz w:val="12"/>
                <w:szCs w:val="12"/>
              </w:rPr>
            </w:pPr>
            <w:r w:rsidRPr="002D2060">
              <w:rPr>
                <w:rFonts w:ascii="Times New Roman" w:hAnsi="Times New Roman"/>
                <w:sz w:val="12"/>
                <w:szCs w:val="12"/>
              </w:rPr>
              <w:t>-</w:t>
            </w:r>
          </w:p>
        </w:tc>
      </w:tr>
      <w:tr w:rsidR="002D2060" w:rsidRPr="002D2060" w:rsidTr="000520E6">
        <w:trPr>
          <w:trHeight w:val="70"/>
          <w:tblHeader/>
        </w:trPr>
        <w:tc>
          <w:tcPr>
            <w:tcW w:w="5000" w:type="pct"/>
            <w:gridSpan w:val="9"/>
            <w:vAlign w:val="center"/>
          </w:tcPr>
          <w:p w:rsidR="002D2060" w:rsidRPr="002D2060" w:rsidRDefault="002D2060" w:rsidP="002D2060">
            <w:pPr>
              <w:pStyle w:val="afffff3"/>
              <w:spacing w:before="0"/>
              <w:jc w:val="center"/>
              <w:rPr>
                <w:rFonts w:ascii="Times New Roman" w:hAnsi="Times New Roman"/>
                <w:b/>
                <w:sz w:val="12"/>
                <w:szCs w:val="12"/>
              </w:rPr>
            </w:pPr>
            <w:r w:rsidRPr="002D2060">
              <w:rPr>
                <w:rFonts w:ascii="Times New Roman" w:hAnsi="Times New Roman"/>
                <w:b/>
                <w:sz w:val="12"/>
                <w:szCs w:val="12"/>
              </w:rPr>
              <w:t>Трасса кабель ВОЛС</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12+46,5</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ЛЭП 10 кВ 3 пр. КК-43</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77°</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СПО ПАО "МРСК Волги"</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б/н; 7,6 м</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65+7,6</w:t>
            </w:r>
          </w:p>
        </w:tc>
        <w:tc>
          <w:tcPr>
            <w:tcW w:w="724" w:type="pct"/>
            <w:vAlign w:val="center"/>
          </w:tcPr>
          <w:p w:rsidR="002D2060" w:rsidRPr="002D2060" w:rsidRDefault="002D2060" w:rsidP="002D2060">
            <w:pPr>
              <w:jc w:val="center"/>
              <w:rPr>
                <w:rFonts w:ascii="Times New Roman" w:hAnsi="Times New Roman" w:cs="Times New Roman"/>
                <w:sz w:val="12"/>
                <w:szCs w:val="12"/>
              </w:rPr>
            </w:pPr>
            <w:r>
              <w:rPr>
                <w:rFonts w:ascii="Times New Roman" w:hAnsi="Times New Roman" w:cs="Times New Roman"/>
                <w:sz w:val="12"/>
                <w:szCs w:val="12"/>
              </w:rPr>
              <w:t xml:space="preserve">ЛЭП 10 кВ 3 пр. ф-7ПС </w:t>
            </w:r>
            <w:r w:rsidRPr="002D2060">
              <w:rPr>
                <w:rFonts w:ascii="Times New Roman" w:hAnsi="Times New Roman" w:cs="Times New Roman"/>
                <w:sz w:val="12"/>
                <w:szCs w:val="12"/>
              </w:rPr>
              <w:t>"Ченновка" - ПС" Екатериновка"</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87°</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ООО "Татнефть-Самара"</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 142; 9,0 м</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68+66,4</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ЛЭП 10 кВ 3 пр. КК-43</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87°</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СПО ПАО "МРСК Волги"</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б/н; 28,2 м</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73+46,5</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газопровод высокого давления</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159</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1,4</w:t>
            </w:r>
          </w:p>
        </w:tc>
        <w:tc>
          <w:tcPr>
            <w:tcW w:w="455" w:type="pct"/>
            <w:vAlign w:val="center"/>
          </w:tcPr>
          <w:p w:rsidR="002D2060" w:rsidRPr="002D2060" w:rsidRDefault="002D2060" w:rsidP="002D2060">
            <w:pPr>
              <w:jc w:val="center"/>
              <w:rPr>
                <w:rFonts w:ascii="Times New Roman" w:hAnsi="Times New Roman" w:cs="Times New Roman"/>
                <w:snapToGrid w:val="0"/>
                <w:sz w:val="12"/>
                <w:szCs w:val="12"/>
                <w:highlight w:val="yellow"/>
              </w:rPr>
            </w:pPr>
            <w:r w:rsidRPr="002D2060">
              <w:rPr>
                <w:rFonts w:ascii="Times New Roman" w:hAnsi="Times New Roman" w:cs="Times New Roman"/>
                <w:snapToGrid w:val="0"/>
                <w:sz w:val="12"/>
                <w:szCs w:val="12"/>
              </w:rPr>
              <w:t>77°</w:t>
            </w:r>
          </w:p>
        </w:tc>
        <w:tc>
          <w:tcPr>
            <w:tcW w:w="725"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ООО "СВГК" филиал "Сергиевскгаз"</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85+77,1</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нефтепровод</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273</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67°</w:t>
            </w:r>
          </w:p>
        </w:tc>
        <w:tc>
          <w:tcPr>
            <w:tcW w:w="725" w:type="pct"/>
            <w:vAlign w:val="center"/>
          </w:tcPr>
          <w:p w:rsidR="002D2060" w:rsidRPr="002D2060" w:rsidRDefault="002D2060" w:rsidP="002D2060">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w:t>
            </w:r>
            <w:r w:rsidR="000520E6">
              <w:rPr>
                <w:rFonts w:ascii="Times New Roman" w:hAnsi="Times New Roman" w:cs="Times New Roman"/>
                <w:sz w:val="12"/>
                <w:szCs w:val="12"/>
              </w:rPr>
              <w:t xml:space="preserve">ние эксплуатации трубопроводов  </w:t>
            </w:r>
            <w:r w:rsidRPr="002D2060">
              <w:rPr>
                <w:rFonts w:ascii="Times New Roman" w:hAnsi="Times New Roman" w:cs="Times New Roman"/>
                <w:sz w:val="12"/>
                <w:szCs w:val="12"/>
              </w:rPr>
              <w:t>АО «Самаранефтегаз» ЦЭРТ-1</w:t>
            </w:r>
          </w:p>
        </w:tc>
        <w:tc>
          <w:tcPr>
            <w:tcW w:w="803"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ул.Привокзальная д.28а т.89277091836</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вед. инженер</w:t>
            </w:r>
          </w:p>
          <w:p w:rsidR="002D2060" w:rsidRPr="002D2060" w:rsidRDefault="002D2060" w:rsidP="002D2060">
            <w:pPr>
              <w:jc w:val="center"/>
              <w:rPr>
                <w:rFonts w:ascii="Times New Roman" w:hAnsi="Times New Roman" w:cs="Times New Roman"/>
                <w:color w:val="FF0000"/>
                <w:sz w:val="12"/>
                <w:szCs w:val="12"/>
              </w:rPr>
            </w:pPr>
            <w:r w:rsidRPr="002D2060">
              <w:rPr>
                <w:rFonts w:ascii="Times New Roman" w:hAnsi="Times New Roman" w:cs="Times New Roman"/>
                <w:sz w:val="12"/>
                <w:szCs w:val="12"/>
              </w:rPr>
              <w:t>Львов Д.Ю.</w:t>
            </w: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90+9,8</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нефтепровод</w:t>
            </w:r>
          </w:p>
        </w:tc>
        <w:tc>
          <w:tcPr>
            <w:tcW w:w="44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273</w:t>
            </w: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89°</w:t>
            </w:r>
          </w:p>
        </w:tc>
        <w:tc>
          <w:tcPr>
            <w:tcW w:w="725" w:type="pct"/>
            <w:vAlign w:val="center"/>
          </w:tcPr>
          <w:p w:rsidR="002D2060" w:rsidRPr="002D2060" w:rsidRDefault="002D2060" w:rsidP="002D2060">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w:t>
            </w:r>
            <w:r w:rsidR="000520E6">
              <w:rPr>
                <w:rFonts w:ascii="Times New Roman" w:hAnsi="Times New Roman" w:cs="Times New Roman"/>
                <w:sz w:val="12"/>
                <w:szCs w:val="12"/>
              </w:rPr>
              <w:t xml:space="preserve">ние эксплуатации трубопроводов  </w:t>
            </w:r>
            <w:r w:rsidRPr="002D2060">
              <w:rPr>
                <w:rFonts w:ascii="Times New Roman" w:hAnsi="Times New Roman" w:cs="Times New Roman"/>
                <w:sz w:val="12"/>
                <w:szCs w:val="12"/>
              </w:rPr>
              <w:t>АО «Самаранефтегаз» ЦЭРТ-1</w:t>
            </w:r>
          </w:p>
        </w:tc>
        <w:tc>
          <w:tcPr>
            <w:tcW w:w="803"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ул.Привокзальная д.28а т.89277091836</w:t>
            </w:r>
          </w:p>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вед. инженер</w:t>
            </w:r>
          </w:p>
          <w:p w:rsidR="002D2060" w:rsidRPr="002D2060" w:rsidRDefault="002D2060" w:rsidP="002D2060">
            <w:pPr>
              <w:jc w:val="center"/>
              <w:rPr>
                <w:rFonts w:ascii="Times New Roman" w:hAnsi="Times New Roman" w:cs="Times New Roman"/>
                <w:color w:val="FF0000"/>
                <w:sz w:val="12"/>
                <w:szCs w:val="12"/>
              </w:rPr>
            </w:pPr>
            <w:r w:rsidRPr="002D2060">
              <w:rPr>
                <w:rFonts w:ascii="Times New Roman" w:hAnsi="Times New Roman" w:cs="Times New Roman"/>
                <w:sz w:val="12"/>
                <w:szCs w:val="12"/>
              </w:rPr>
              <w:t>Львов Д.Ю.</w:t>
            </w:r>
          </w:p>
        </w:tc>
        <w:tc>
          <w:tcPr>
            <w:tcW w:w="582" w:type="pct"/>
            <w:vAlign w:val="center"/>
          </w:tcPr>
          <w:p w:rsidR="002D2060" w:rsidRPr="002D2060" w:rsidRDefault="002D2060" w:rsidP="002D2060">
            <w:pPr>
              <w:jc w:val="center"/>
              <w:rPr>
                <w:rFonts w:ascii="Times New Roman" w:hAnsi="Times New Roman" w:cs="Times New Roman"/>
                <w:sz w:val="12"/>
                <w:szCs w:val="12"/>
              </w:rPr>
            </w:pPr>
          </w:p>
        </w:tc>
      </w:tr>
      <w:tr w:rsidR="000520E6" w:rsidRPr="002D2060" w:rsidTr="000520E6">
        <w:trPr>
          <w:trHeight w:val="70"/>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99+97,7</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кабель связи</w:t>
            </w:r>
          </w:p>
        </w:tc>
        <w:tc>
          <w:tcPr>
            <w:tcW w:w="446" w:type="pct"/>
            <w:vAlign w:val="center"/>
          </w:tcPr>
          <w:p w:rsidR="002D2060" w:rsidRPr="002D2060" w:rsidRDefault="002D2060" w:rsidP="002D2060">
            <w:pPr>
              <w:jc w:val="center"/>
              <w:rPr>
                <w:rFonts w:ascii="Times New Roman" w:hAnsi="Times New Roman" w:cs="Times New Roman"/>
                <w:sz w:val="12"/>
                <w:szCs w:val="12"/>
              </w:rPr>
            </w:pP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1,2</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89°</w:t>
            </w:r>
          </w:p>
        </w:tc>
        <w:tc>
          <w:tcPr>
            <w:tcW w:w="725" w:type="pct"/>
            <w:vAlign w:val="center"/>
          </w:tcPr>
          <w:p w:rsidR="002D2060" w:rsidRPr="002D2060" w:rsidRDefault="000520E6" w:rsidP="002D2060">
            <w:pPr>
              <w:jc w:val="center"/>
              <w:rPr>
                <w:rFonts w:ascii="Times New Roman" w:hAnsi="Times New Roman" w:cs="Times New Roman"/>
                <w:sz w:val="12"/>
                <w:szCs w:val="12"/>
              </w:rPr>
            </w:pPr>
            <w:r>
              <w:rPr>
                <w:rFonts w:ascii="Times New Roman" w:hAnsi="Times New Roman" w:cs="Times New Roman"/>
                <w:sz w:val="12"/>
                <w:szCs w:val="12"/>
              </w:rPr>
              <w:t xml:space="preserve">ПАО </w:t>
            </w:r>
            <w:r w:rsidR="002D2060" w:rsidRPr="002D2060">
              <w:rPr>
                <w:rFonts w:ascii="Times New Roman" w:hAnsi="Times New Roman" w:cs="Times New Roman"/>
                <w:sz w:val="12"/>
                <w:szCs w:val="12"/>
              </w:rPr>
              <w:t>"Ростелеком"</w:t>
            </w:r>
          </w:p>
        </w:tc>
        <w:tc>
          <w:tcPr>
            <w:tcW w:w="803" w:type="pct"/>
            <w:vAlign w:val="center"/>
          </w:tcPr>
          <w:p w:rsidR="002D2060" w:rsidRPr="002D2060" w:rsidRDefault="002D2060" w:rsidP="002D2060">
            <w:pPr>
              <w:jc w:val="center"/>
              <w:rPr>
                <w:rFonts w:ascii="Times New Roman" w:hAnsi="Times New Roman" w:cs="Times New Roman"/>
                <w:sz w:val="12"/>
                <w:szCs w:val="12"/>
              </w:rPr>
            </w:pPr>
          </w:p>
        </w:tc>
        <w:tc>
          <w:tcPr>
            <w:tcW w:w="582"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w:t>
            </w:r>
          </w:p>
        </w:tc>
      </w:tr>
      <w:tr w:rsidR="000520E6" w:rsidRPr="002D2060" w:rsidTr="000520E6">
        <w:trPr>
          <w:trHeight w:val="634"/>
          <w:tblHeader/>
        </w:trPr>
        <w:tc>
          <w:tcPr>
            <w:tcW w:w="251" w:type="pct"/>
            <w:vAlign w:val="center"/>
          </w:tcPr>
          <w:p w:rsidR="002D2060" w:rsidRPr="002D2060" w:rsidRDefault="002D2060" w:rsidP="002D2060">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117+60,5</w:t>
            </w:r>
          </w:p>
        </w:tc>
        <w:tc>
          <w:tcPr>
            <w:tcW w:w="724"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кабель СКЗ</w:t>
            </w:r>
          </w:p>
        </w:tc>
        <w:tc>
          <w:tcPr>
            <w:tcW w:w="446" w:type="pct"/>
            <w:vAlign w:val="center"/>
          </w:tcPr>
          <w:p w:rsidR="002D2060" w:rsidRPr="002D2060" w:rsidRDefault="002D2060" w:rsidP="002D2060">
            <w:pPr>
              <w:jc w:val="center"/>
              <w:rPr>
                <w:rFonts w:ascii="Times New Roman" w:hAnsi="Times New Roman" w:cs="Times New Roman"/>
                <w:sz w:val="12"/>
                <w:szCs w:val="12"/>
              </w:rPr>
            </w:pPr>
          </w:p>
        </w:tc>
        <w:tc>
          <w:tcPr>
            <w:tcW w:w="439"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0,6</w:t>
            </w:r>
          </w:p>
        </w:tc>
        <w:tc>
          <w:tcPr>
            <w:tcW w:w="455" w:type="pct"/>
            <w:vAlign w:val="center"/>
          </w:tcPr>
          <w:p w:rsidR="002D2060" w:rsidRPr="002D2060" w:rsidRDefault="002D2060" w:rsidP="002D2060">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89°</w:t>
            </w:r>
          </w:p>
        </w:tc>
        <w:tc>
          <w:tcPr>
            <w:tcW w:w="725" w:type="pct"/>
            <w:vAlign w:val="center"/>
          </w:tcPr>
          <w:p w:rsidR="002D2060" w:rsidRPr="002D2060" w:rsidRDefault="002D2060" w:rsidP="002D2060">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Управлени</w:t>
            </w:r>
            <w:r w:rsidR="000520E6">
              <w:rPr>
                <w:rFonts w:ascii="Times New Roman" w:hAnsi="Times New Roman" w:cs="Times New Roman"/>
                <w:sz w:val="12"/>
                <w:szCs w:val="12"/>
              </w:rPr>
              <w:t xml:space="preserve">е информационных технологий АО </w:t>
            </w:r>
            <w:r w:rsidRPr="002D2060">
              <w:rPr>
                <w:rFonts w:ascii="Times New Roman" w:hAnsi="Times New Roman" w:cs="Times New Roman"/>
                <w:sz w:val="12"/>
                <w:szCs w:val="12"/>
              </w:rPr>
              <w:t>«Самаранефтегаз» в обслуживании ООО «Сибинтек» цех №2</w:t>
            </w:r>
          </w:p>
        </w:tc>
        <w:tc>
          <w:tcPr>
            <w:tcW w:w="803" w:type="pct"/>
            <w:vAlign w:val="center"/>
          </w:tcPr>
          <w:p w:rsidR="002D2060" w:rsidRPr="002D2060" w:rsidRDefault="002D2060" w:rsidP="002D2060">
            <w:pPr>
              <w:jc w:val="center"/>
              <w:rPr>
                <w:rFonts w:ascii="Times New Roman" w:hAnsi="Times New Roman" w:cs="Times New Roman"/>
                <w:sz w:val="12"/>
                <w:szCs w:val="12"/>
              </w:rPr>
            </w:pPr>
            <w:r w:rsidRPr="002D2060">
              <w:rPr>
                <w:rFonts w:ascii="Times New Roman" w:hAnsi="Times New Roman" w:cs="Times New Roman"/>
                <w:sz w:val="12"/>
                <w:szCs w:val="12"/>
              </w:rPr>
              <w:t>п.г.т.Суходол</w:t>
            </w:r>
          </w:p>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ул.ГМихайловского 28а</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т.8846553-23-09</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зам.нач.цеха №2</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Родионов В.А.</w:t>
            </w:r>
          </w:p>
        </w:tc>
        <w:tc>
          <w:tcPr>
            <w:tcW w:w="582" w:type="pct"/>
            <w:vAlign w:val="center"/>
          </w:tcPr>
          <w:p w:rsidR="002D2060" w:rsidRPr="002D2060" w:rsidRDefault="002D2060" w:rsidP="002D2060">
            <w:pPr>
              <w:jc w:val="center"/>
              <w:rPr>
                <w:rFonts w:ascii="Times New Roman" w:hAnsi="Times New Roman" w:cs="Times New Roman"/>
                <w:sz w:val="12"/>
                <w:szCs w:val="12"/>
              </w:rPr>
            </w:pPr>
          </w:p>
        </w:tc>
      </w:tr>
      <w:tr w:rsidR="000520E6" w:rsidRPr="002D2060" w:rsidTr="000520E6">
        <w:trPr>
          <w:trHeight w:val="634"/>
          <w:tblHeader/>
        </w:trPr>
        <w:tc>
          <w:tcPr>
            <w:tcW w:w="251" w:type="pct"/>
            <w:vAlign w:val="center"/>
          </w:tcPr>
          <w:p w:rsidR="002D2060" w:rsidRPr="002D2060" w:rsidRDefault="002D2060" w:rsidP="000520E6">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117+78,3</w:t>
            </w:r>
          </w:p>
        </w:tc>
        <w:tc>
          <w:tcPr>
            <w:tcW w:w="724"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газопровод</w:t>
            </w:r>
          </w:p>
        </w:tc>
        <w:tc>
          <w:tcPr>
            <w:tcW w:w="44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168</w:t>
            </w:r>
          </w:p>
        </w:tc>
        <w:tc>
          <w:tcPr>
            <w:tcW w:w="439"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0520E6">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33°</w:t>
            </w:r>
          </w:p>
        </w:tc>
        <w:tc>
          <w:tcPr>
            <w:tcW w:w="725" w:type="pct"/>
            <w:vAlign w:val="center"/>
          </w:tcPr>
          <w:p w:rsidR="002D2060" w:rsidRPr="002D2060" w:rsidRDefault="002D2060" w:rsidP="000520E6">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w:t>
            </w:r>
            <w:r w:rsidR="000520E6">
              <w:rPr>
                <w:rFonts w:ascii="Times New Roman" w:hAnsi="Times New Roman" w:cs="Times New Roman"/>
                <w:sz w:val="12"/>
                <w:szCs w:val="12"/>
              </w:rPr>
              <w:t xml:space="preserve">ние эксплуатации трубопроводов  </w:t>
            </w:r>
            <w:r w:rsidRPr="002D2060">
              <w:rPr>
                <w:rFonts w:ascii="Times New Roman" w:hAnsi="Times New Roman" w:cs="Times New Roman"/>
                <w:sz w:val="12"/>
                <w:szCs w:val="12"/>
              </w:rPr>
              <w:t>АО «Самаранефтегаз» ЦЭРТ-1</w:t>
            </w:r>
          </w:p>
        </w:tc>
        <w:tc>
          <w:tcPr>
            <w:tcW w:w="803" w:type="pct"/>
            <w:vAlign w:val="center"/>
          </w:tcPr>
          <w:p w:rsidR="002D2060" w:rsidRPr="000520E6"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r w:rsidR="000520E6">
              <w:rPr>
                <w:rFonts w:ascii="Times New Roman" w:hAnsi="Times New Roman" w:cs="Times New Roman"/>
                <w:sz w:val="12"/>
                <w:szCs w:val="12"/>
              </w:rPr>
              <w:t xml:space="preserve"> ул.Привокзальная д.28а </w:t>
            </w:r>
            <w:r w:rsidRPr="002D2060">
              <w:rPr>
                <w:rFonts w:ascii="Times New Roman" w:hAnsi="Times New Roman" w:cs="Times New Roman"/>
                <w:sz w:val="12"/>
                <w:szCs w:val="12"/>
              </w:rPr>
              <w:t>т.89277091836</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вед. инженер</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Львов Д.Ю.</w:t>
            </w: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w:t>
            </w:r>
          </w:p>
        </w:tc>
      </w:tr>
      <w:tr w:rsidR="000520E6" w:rsidRPr="002D2060" w:rsidTr="000520E6">
        <w:trPr>
          <w:trHeight w:val="634"/>
          <w:tblHeader/>
        </w:trPr>
        <w:tc>
          <w:tcPr>
            <w:tcW w:w="251" w:type="pct"/>
            <w:vAlign w:val="center"/>
          </w:tcPr>
          <w:p w:rsidR="002D2060" w:rsidRPr="002D2060" w:rsidRDefault="002D2060" w:rsidP="000520E6">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118+11,0</w:t>
            </w:r>
          </w:p>
        </w:tc>
        <w:tc>
          <w:tcPr>
            <w:tcW w:w="724"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ЛЭП 6 кВ 3 р. ф-302</w:t>
            </w:r>
          </w:p>
        </w:tc>
        <w:tc>
          <w:tcPr>
            <w:tcW w:w="446" w:type="pct"/>
            <w:vAlign w:val="center"/>
          </w:tcPr>
          <w:p w:rsidR="002D2060" w:rsidRPr="002D2060" w:rsidRDefault="002D2060" w:rsidP="000520E6">
            <w:pPr>
              <w:jc w:val="center"/>
              <w:rPr>
                <w:rFonts w:ascii="Times New Roman" w:hAnsi="Times New Roman" w:cs="Times New Roman"/>
                <w:sz w:val="12"/>
                <w:szCs w:val="12"/>
              </w:rPr>
            </w:pPr>
          </w:p>
        </w:tc>
        <w:tc>
          <w:tcPr>
            <w:tcW w:w="439" w:type="pct"/>
            <w:vAlign w:val="center"/>
          </w:tcPr>
          <w:p w:rsidR="002D2060" w:rsidRPr="002D2060" w:rsidRDefault="002D2060" w:rsidP="000520E6">
            <w:pPr>
              <w:jc w:val="center"/>
              <w:rPr>
                <w:rFonts w:ascii="Times New Roman" w:hAnsi="Times New Roman" w:cs="Times New Roman"/>
                <w:sz w:val="12"/>
                <w:szCs w:val="12"/>
              </w:rPr>
            </w:pPr>
          </w:p>
        </w:tc>
        <w:tc>
          <w:tcPr>
            <w:tcW w:w="455" w:type="pct"/>
            <w:vAlign w:val="center"/>
          </w:tcPr>
          <w:p w:rsidR="002D2060" w:rsidRPr="002D2060" w:rsidRDefault="002D2060" w:rsidP="000520E6">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89°</w:t>
            </w:r>
          </w:p>
        </w:tc>
        <w:tc>
          <w:tcPr>
            <w:tcW w:w="725" w:type="pct"/>
            <w:vAlign w:val="center"/>
          </w:tcPr>
          <w:p w:rsidR="002D2060" w:rsidRPr="002D2060" w:rsidRDefault="000520E6" w:rsidP="000520E6">
            <w:pPr>
              <w:ind w:left="-108" w:right="-108"/>
              <w:jc w:val="center"/>
              <w:rPr>
                <w:rFonts w:ascii="Times New Roman" w:hAnsi="Times New Roman" w:cs="Times New Roman"/>
                <w:sz w:val="12"/>
                <w:szCs w:val="12"/>
              </w:rPr>
            </w:pPr>
            <w:r>
              <w:rPr>
                <w:rFonts w:ascii="Times New Roman" w:hAnsi="Times New Roman" w:cs="Times New Roman"/>
                <w:sz w:val="12"/>
                <w:szCs w:val="12"/>
              </w:rPr>
              <w:t xml:space="preserve">Управление энергетики </w:t>
            </w:r>
            <w:r w:rsidR="002D2060" w:rsidRPr="002D2060">
              <w:rPr>
                <w:rFonts w:ascii="Times New Roman" w:hAnsi="Times New Roman" w:cs="Times New Roman"/>
                <w:sz w:val="12"/>
                <w:szCs w:val="12"/>
              </w:rPr>
              <w:t>АО «Самаранефтегаз» ЦЭЭ № 3</w:t>
            </w:r>
          </w:p>
        </w:tc>
        <w:tc>
          <w:tcPr>
            <w:tcW w:w="803"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п.г.т.Суходол</w:t>
            </w:r>
          </w:p>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промзона</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т.89379950502</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ведущий инженер</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Баровский А.А .</w:t>
            </w: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сближение с опорой</w:t>
            </w:r>
          </w:p>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18; 5,0 м</w:t>
            </w:r>
          </w:p>
        </w:tc>
      </w:tr>
      <w:tr w:rsidR="000520E6" w:rsidRPr="002D2060" w:rsidTr="000520E6">
        <w:trPr>
          <w:trHeight w:val="634"/>
          <w:tblHeader/>
        </w:trPr>
        <w:tc>
          <w:tcPr>
            <w:tcW w:w="251" w:type="pct"/>
            <w:vAlign w:val="center"/>
          </w:tcPr>
          <w:p w:rsidR="002D2060" w:rsidRPr="002D2060" w:rsidRDefault="002D2060" w:rsidP="000520E6">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118+82,3</w:t>
            </w:r>
          </w:p>
        </w:tc>
        <w:tc>
          <w:tcPr>
            <w:tcW w:w="724"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нефтепровод</w:t>
            </w:r>
          </w:p>
        </w:tc>
        <w:tc>
          <w:tcPr>
            <w:tcW w:w="44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273</w:t>
            </w:r>
          </w:p>
        </w:tc>
        <w:tc>
          <w:tcPr>
            <w:tcW w:w="439"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0520E6">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85°</w:t>
            </w:r>
          </w:p>
        </w:tc>
        <w:tc>
          <w:tcPr>
            <w:tcW w:w="725" w:type="pct"/>
            <w:vAlign w:val="center"/>
          </w:tcPr>
          <w:p w:rsidR="002D2060" w:rsidRPr="002D2060" w:rsidRDefault="002D2060" w:rsidP="000520E6">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w:t>
            </w:r>
            <w:r w:rsidR="000520E6">
              <w:rPr>
                <w:rFonts w:ascii="Times New Roman" w:hAnsi="Times New Roman" w:cs="Times New Roman"/>
                <w:sz w:val="12"/>
                <w:szCs w:val="12"/>
              </w:rPr>
              <w:t xml:space="preserve">ние эксплуатации трубопроводов </w:t>
            </w:r>
            <w:r w:rsidRPr="002D2060">
              <w:rPr>
                <w:rFonts w:ascii="Times New Roman" w:hAnsi="Times New Roman" w:cs="Times New Roman"/>
                <w:sz w:val="12"/>
                <w:szCs w:val="12"/>
              </w:rPr>
              <w:t>АО «Самаранефтегаз» ЦЭРТ-1</w:t>
            </w:r>
          </w:p>
        </w:tc>
        <w:tc>
          <w:tcPr>
            <w:tcW w:w="803" w:type="pct"/>
            <w:vAlign w:val="center"/>
          </w:tcPr>
          <w:p w:rsidR="002D2060" w:rsidRPr="000520E6"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r w:rsidR="000520E6">
              <w:rPr>
                <w:rFonts w:ascii="Times New Roman" w:hAnsi="Times New Roman" w:cs="Times New Roman"/>
                <w:sz w:val="12"/>
                <w:szCs w:val="12"/>
              </w:rPr>
              <w:t xml:space="preserve"> ул.Привокзальная д.28а </w:t>
            </w:r>
            <w:r w:rsidRPr="002D2060">
              <w:rPr>
                <w:rFonts w:ascii="Times New Roman" w:hAnsi="Times New Roman" w:cs="Times New Roman"/>
                <w:sz w:val="12"/>
                <w:szCs w:val="12"/>
              </w:rPr>
              <w:t>т.89277091836</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вед. инженер</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Львов Д.Ю.</w:t>
            </w: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w:t>
            </w:r>
          </w:p>
        </w:tc>
      </w:tr>
      <w:tr w:rsidR="000520E6" w:rsidRPr="002D2060" w:rsidTr="000520E6">
        <w:trPr>
          <w:trHeight w:val="634"/>
          <w:tblHeader/>
        </w:trPr>
        <w:tc>
          <w:tcPr>
            <w:tcW w:w="251" w:type="pct"/>
            <w:vAlign w:val="center"/>
          </w:tcPr>
          <w:p w:rsidR="002D2060" w:rsidRPr="002D2060" w:rsidRDefault="002D2060" w:rsidP="000520E6">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118+95,5</w:t>
            </w:r>
          </w:p>
        </w:tc>
        <w:tc>
          <w:tcPr>
            <w:tcW w:w="724"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нефтепровод нед.</w:t>
            </w:r>
          </w:p>
        </w:tc>
        <w:tc>
          <w:tcPr>
            <w:tcW w:w="44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168</w:t>
            </w:r>
          </w:p>
        </w:tc>
        <w:tc>
          <w:tcPr>
            <w:tcW w:w="439"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1,5</w:t>
            </w:r>
          </w:p>
        </w:tc>
        <w:tc>
          <w:tcPr>
            <w:tcW w:w="455" w:type="pct"/>
            <w:vAlign w:val="center"/>
          </w:tcPr>
          <w:p w:rsidR="002D2060" w:rsidRPr="002D2060" w:rsidRDefault="002D2060" w:rsidP="000520E6">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84°</w:t>
            </w:r>
          </w:p>
        </w:tc>
        <w:tc>
          <w:tcPr>
            <w:tcW w:w="725" w:type="pct"/>
            <w:vAlign w:val="center"/>
          </w:tcPr>
          <w:p w:rsidR="002D2060" w:rsidRPr="002D2060" w:rsidRDefault="002D2060" w:rsidP="000520E6">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w:t>
            </w:r>
            <w:r w:rsidR="000520E6">
              <w:rPr>
                <w:rFonts w:ascii="Times New Roman" w:hAnsi="Times New Roman" w:cs="Times New Roman"/>
                <w:sz w:val="12"/>
                <w:szCs w:val="12"/>
              </w:rPr>
              <w:t xml:space="preserve">ние эксплуатации трубопроводов </w:t>
            </w:r>
            <w:r w:rsidRPr="002D2060">
              <w:rPr>
                <w:rFonts w:ascii="Times New Roman" w:hAnsi="Times New Roman" w:cs="Times New Roman"/>
                <w:sz w:val="12"/>
                <w:szCs w:val="12"/>
              </w:rPr>
              <w:t>АО «Самаранефтегаз» ЦЭРТ-1</w:t>
            </w:r>
          </w:p>
        </w:tc>
        <w:tc>
          <w:tcPr>
            <w:tcW w:w="803"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p>
          <w:p w:rsidR="002D2060" w:rsidRPr="000520E6" w:rsidRDefault="000520E6" w:rsidP="000520E6">
            <w:pPr>
              <w:jc w:val="center"/>
              <w:rPr>
                <w:rFonts w:ascii="Times New Roman" w:hAnsi="Times New Roman" w:cs="Times New Roman"/>
                <w:sz w:val="12"/>
                <w:szCs w:val="12"/>
              </w:rPr>
            </w:pPr>
            <w:r>
              <w:rPr>
                <w:rFonts w:ascii="Times New Roman" w:hAnsi="Times New Roman" w:cs="Times New Roman"/>
                <w:sz w:val="12"/>
                <w:szCs w:val="12"/>
              </w:rPr>
              <w:t xml:space="preserve">ул.Привокзальная д.28а </w:t>
            </w:r>
            <w:r w:rsidR="002D2060" w:rsidRPr="002D2060">
              <w:rPr>
                <w:rFonts w:ascii="Times New Roman" w:hAnsi="Times New Roman" w:cs="Times New Roman"/>
                <w:sz w:val="12"/>
                <w:szCs w:val="12"/>
              </w:rPr>
              <w:t>т.89277091836</w:t>
            </w:r>
            <w:r>
              <w:rPr>
                <w:rFonts w:ascii="Times New Roman" w:hAnsi="Times New Roman" w:cs="Times New Roman"/>
                <w:sz w:val="12"/>
                <w:szCs w:val="12"/>
              </w:rPr>
              <w:t xml:space="preserve"> </w:t>
            </w:r>
            <w:r w:rsidR="002D2060" w:rsidRPr="002D2060">
              <w:rPr>
                <w:rFonts w:ascii="Times New Roman" w:hAnsi="Times New Roman" w:cs="Times New Roman"/>
                <w:sz w:val="12"/>
                <w:szCs w:val="12"/>
              </w:rPr>
              <w:t>вед. инженер</w:t>
            </w:r>
            <w:r>
              <w:rPr>
                <w:rFonts w:ascii="Times New Roman" w:hAnsi="Times New Roman" w:cs="Times New Roman"/>
                <w:sz w:val="12"/>
                <w:szCs w:val="12"/>
              </w:rPr>
              <w:t xml:space="preserve"> </w:t>
            </w:r>
            <w:r w:rsidR="002D2060" w:rsidRPr="002D2060">
              <w:rPr>
                <w:rFonts w:ascii="Times New Roman" w:hAnsi="Times New Roman" w:cs="Times New Roman"/>
                <w:sz w:val="12"/>
                <w:szCs w:val="12"/>
              </w:rPr>
              <w:t>Львов Д.Ю.</w:t>
            </w: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w:t>
            </w:r>
          </w:p>
        </w:tc>
      </w:tr>
      <w:tr w:rsidR="000520E6" w:rsidRPr="002D2060" w:rsidTr="000520E6">
        <w:trPr>
          <w:trHeight w:val="634"/>
          <w:tblHeader/>
        </w:trPr>
        <w:tc>
          <w:tcPr>
            <w:tcW w:w="251" w:type="pct"/>
            <w:vAlign w:val="center"/>
          </w:tcPr>
          <w:p w:rsidR="002D2060" w:rsidRPr="002D2060" w:rsidRDefault="002D2060" w:rsidP="000520E6">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118+96,9</w:t>
            </w:r>
          </w:p>
        </w:tc>
        <w:tc>
          <w:tcPr>
            <w:tcW w:w="724"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кабель нед.</w:t>
            </w:r>
          </w:p>
        </w:tc>
        <w:tc>
          <w:tcPr>
            <w:tcW w:w="446" w:type="pct"/>
            <w:vAlign w:val="center"/>
          </w:tcPr>
          <w:p w:rsidR="002D2060" w:rsidRPr="002D2060" w:rsidRDefault="002D2060" w:rsidP="000520E6">
            <w:pPr>
              <w:jc w:val="center"/>
              <w:rPr>
                <w:rFonts w:ascii="Times New Roman" w:hAnsi="Times New Roman" w:cs="Times New Roman"/>
                <w:sz w:val="12"/>
                <w:szCs w:val="12"/>
              </w:rPr>
            </w:pPr>
          </w:p>
        </w:tc>
        <w:tc>
          <w:tcPr>
            <w:tcW w:w="439"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0,7</w:t>
            </w:r>
          </w:p>
        </w:tc>
        <w:tc>
          <w:tcPr>
            <w:tcW w:w="455" w:type="pct"/>
            <w:vAlign w:val="center"/>
          </w:tcPr>
          <w:p w:rsidR="002D2060" w:rsidRPr="002D2060" w:rsidRDefault="002D2060" w:rsidP="000520E6">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90°</w:t>
            </w:r>
          </w:p>
        </w:tc>
        <w:tc>
          <w:tcPr>
            <w:tcW w:w="725" w:type="pct"/>
            <w:vAlign w:val="center"/>
          </w:tcPr>
          <w:p w:rsidR="002D2060" w:rsidRPr="002D2060" w:rsidRDefault="002D2060" w:rsidP="000520E6">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w:t>
            </w:r>
            <w:r w:rsidR="000520E6">
              <w:rPr>
                <w:rFonts w:ascii="Times New Roman" w:hAnsi="Times New Roman" w:cs="Times New Roman"/>
                <w:sz w:val="12"/>
                <w:szCs w:val="12"/>
              </w:rPr>
              <w:t xml:space="preserve">ение информационных технологий </w:t>
            </w:r>
            <w:r w:rsidRPr="002D2060">
              <w:rPr>
                <w:rFonts w:ascii="Times New Roman" w:hAnsi="Times New Roman" w:cs="Times New Roman"/>
                <w:sz w:val="12"/>
                <w:szCs w:val="12"/>
              </w:rPr>
              <w:t>АО «Самаранефтегаз» в обслуживании ООО «Сибинтек» цех №2</w:t>
            </w:r>
          </w:p>
        </w:tc>
        <w:tc>
          <w:tcPr>
            <w:tcW w:w="803"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п.г.т.Суходол</w:t>
            </w:r>
            <w:r w:rsidR="000520E6">
              <w:rPr>
                <w:rFonts w:ascii="Times New Roman" w:hAnsi="Times New Roman" w:cs="Times New Roman"/>
                <w:sz w:val="12"/>
                <w:szCs w:val="12"/>
              </w:rPr>
              <w:t xml:space="preserve"> ул.Г</w:t>
            </w:r>
            <w:r w:rsidRPr="002D2060">
              <w:rPr>
                <w:rFonts w:ascii="Times New Roman" w:hAnsi="Times New Roman" w:cs="Times New Roman"/>
                <w:sz w:val="12"/>
                <w:szCs w:val="12"/>
              </w:rPr>
              <w:t>Михайловского 28а</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т.8846553-23-09</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зам.нач.цеха №2</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Родионов В.А.</w:t>
            </w: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w:t>
            </w:r>
          </w:p>
        </w:tc>
      </w:tr>
      <w:tr w:rsidR="000520E6" w:rsidRPr="002D2060" w:rsidTr="000520E6">
        <w:trPr>
          <w:trHeight w:val="634"/>
          <w:tblHeader/>
        </w:trPr>
        <w:tc>
          <w:tcPr>
            <w:tcW w:w="251" w:type="pct"/>
            <w:vAlign w:val="center"/>
          </w:tcPr>
          <w:p w:rsidR="002D2060" w:rsidRPr="002D2060" w:rsidRDefault="002D2060" w:rsidP="000520E6">
            <w:pPr>
              <w:pStyle w:val="affff4"/>
              <w:snapToGrid w:val="0"/>
              <w:spacing w:before="0"/>
              <w:ind w:left="-340"/>
              <w:jc w:val="center"/>
              <w:rPr>
                <w:rFonts w:ascii="Times New Roman" w:hAnsi="Times New Roman"/>
                <w:sz w:val="12"/>
                <w:szCs w:val="12"/>
              </w:rPr>
            </w:pPr>
          </w:p>
        </w:tc>
        <w:tc>
          <w:tcPr>
            <w:tcW w:w="57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120+46,4</w:t>
            </w:r>
          </w:p>
        </w:tc>
        <w:tc>
          <w:tcPr>
            <w:tcW w:w="724"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водовод</w:t>
            </w:r>
          </w:p>
        </w:tc>
        <w:tc>
          <w:tcPr>
            <w:tcW w:w="446"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159</w:t>
            </w:r>
          </w:p>
        </w:tc>
        <w:tc>
          <w:tcPr>
            <w:tcW w:w="439"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1,6</w:t>
            </w:r>
          </w:p>
        </w:tc>
        <w:tc>
          <w:tcPr>
            <w:tcW w:w="455" w:type="pct"/>
            <w:vAlign w:val="center"/>
          </w:tcPr>
          <w:p w:rsidR="002D2060" w:rsidRPr="002D2060" w:rsidRDefault="002D2060" w:rsidP="000520E6">
            <w:pPr>
              <w:jc w:val="center"/>
              <w:rPr>
                <w:rFonts w:ascii="Times New Roman" w:hAnsi="Times New Roman" w:cs="Times New Roman"/>
                <w:snapToGrid w:val="0"/>
                <w:sz w:val="12"/>
                <w:szCs w:val="12"/>
              </w:rPr>
            </w:pPr>
            <w:r w:rsidRPr="002D2060">
              <w:rPr>
                <w:rFonts w:ascii="Times New Roman" w:hAnsi="Times New Roman" w:cs="Times New Roman"/>
                <w:snapToGrid w:val="0"/>
                <w:sz w:val="12"/>
                <w:szCs w:val="12"/>
              </w:rPr>
              <w:t>87°</w:t>
            </w:r>
          </w:p>
        </w:tc>
        <w:tc>
          <w:tcPr>
            <w:tcW w:w="725" w:type="pct"/>
            <w:vAlign w:val="center"/>
          </w:tcPr>
          <w:p w:rsidR="002D2060" w:rsidRPr="002D2060" w:rsidRDefault="002D2060" w:rsidP="000520E6">
            <w:pPr>
              <w:ind w:left="-108" w:right="-108"/>
              <w:jc w:val="center"/>
              <w:rPr>
                <w:rFonts w:ascii="Times New Roman" w:hAnsi="Times New Roman" w:cs="Times New Roman"/>
                <w:sz w:val="12"/>
                <w:szCs w:val="12"/>
              </w:rPr>
            </w:pPr>
            <w:r w:rsidRPr="002D2060">
              <w:rPr>
                <w:rFonts w:ascii="Times New Roman" w:hAnsi="Times New Roman" w:cs="Times New Roman"/>
                <w:sz w:val="12"/>
                <w:szCs w:val="12"/>
              </w:rPr>
              <w:t>Управле</w:t>
            </w:r>
            <w:r w:rsidR="000520E6">
              <w:rPr>
                <w:rFonts w:ascii="Times New Roman" w:hAnsi="Times New Roman" w:cs="Times New Roman"/>
                <w:sz w:val="12"/>
                <w:szCs w:val="12"/>
              </w:rPr>
              <w:t xml:space="preserve">ние эксплуатации трубопроводов </w:t>
            </w:r>
            <w:r w:rsidRPr="002D2060">
              <w:rPr>
                <w:rFonts w:ascii="Times New Roman" w:hAnsi="Times New Roman" w:cs="Times New Roman"/>
                <w:sz w:val="12"/>
                <w:szCs w:val="12"/>
              </w:rPr>
              <w:t>АО «Самаранефтегаз» ЦЭРТ-1</w:t>
            </w:r>
          </w:p>
        </w:tc>
        <w:tc>
          <w:tcPr>
            <w:tcW w:w="803" w:type="pct"/>
            <w:vAlign w:val="center"/>
          </w:tcPr>
          <w:p w:rsidR="002D2060" w:rsidRPr="000520E6"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п.Суходол</w:t>
            </w:r>
            <w:r w:rsidR="000520E6">
              <w:rPr>
                <w:rFonts w:ascii="Times New Roman" w:hAnsi="Times New Roman" w:cs="Times New Roman"/>
                <w:sz w:val="12"/>
                <w:szCs w:val="12"/>
              </w:rPr>
              <w:t xml:space="preserve"> ул.Привокзальная д.28а </w:t>
            </w:r>
            <w:r w:rsidRPr="002D2060">
              <w:rPr>
                <w:rFonts w:ascii="Times New Roman" w:hAnsi="Times New Roman" w:cs="Times New Roman"/>
                <w:sz w:val="12"/>
                <w:szCs w:val="12"/>
              </w:rPr>
              <w:t>т.89277091836</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вед. инженер</w:t>
            </w:r>
            <w:r w:rsidR="000520E6">
              <w:rPr>
                <w:rFonts w:ascii="Times New Roman" w:hAnsi="Times New Roman" w:cs="Times New Roman"/>
                <w:sz w:val="12"/>
                <w:szCs w:val="12"/>
              </w:rPr>
              <w:t xml:space="preserve"> </w:t>
            </w:r>
            <w:r w:rsidRPr="002D2060">
              <w:rPr>
                <w:rFonts w:ascii="Times New Roman" w:hAnsi="Times New Roman" w:cs="Times New Roman"/>
                <w:sz w:val="12"/>
                <w:szCs w:val="12"/>
              </w:rPr>
              <w:t>Львов Д.Ю.</w:t>
            </w:r>
          </w:p>
        </w:tc>
        <w:tc>
          <w:tcPr>
            <w:tcW w:w="582" w:type="pct"/>
            <w:vAlign w:val="center"/>
          </w:tcPr>
          <w:p w:rsidR="002D2060" w:rsidRPr="002D2060" w:rsidRDefault="002D2060" w:rsidP="000520E6">
            <w:pPr>
              <w:jc w:val="center"/>
              <w:rPr>
                <w:rFonts w:ascii="Times New Roman" w:hAnsi="Times New Roman" w:cs="Times New Roman"/>
                <w:sz w:val="12"/>
                <w:szCs w:val="12"/>
              </w:rPr>
            </w:pPr>
            <w:r w:rsidRPr="002D2060">
              <w:rPr>
                <w:rFonts w:ascii="Times New Roman" w:hAnsi="Times New Roman" w:cs="Times New Roman"/>
                <w:sz w:val="12"/>
                <w:szCs w:val="12"/>
              </w:rPr>
              <w:t>-</w:t>
            </w:r>
          </w:p>
        </w:tc>
      </w:tr>
    </w:tbl>
    <w:p w:rsidR="000520E6" w:rsidRPr="000520E6" w:rsidRDefault="000520E6" w:rsidP="000520E6">
      <w:pPr>
        <w:pStyle w:val="aff1"/>
        <w:ind w:firstLine="284"/>
        <w:jc w:val="both"/>
        <w:rPr>
          <w:rFonts w:ascii="Times New Roman" w:hAnsi="Times New Roman" w:cs="Times New Roman"/>
          <w:sz w:val="12"/>
          <w:szCs w:val="12"/>
        </w:rPr>
      </w:pPr>
      <w:r w:rsidRPr="000520E6">
        <w:rPr>
          <w:rFonts w:ascii="Times New Roman" w:hAnsi="Times New Roman" w:cs="Times New Roman"/>
          <w:sz w:val="12"/>
          <w:szCs w:val="12"/>
        </w:rPr>
        <w:t>4.6. 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0520E6" w:rsidRPr="000520E6" w:rsidRDefault="000520E6" w:rsidP="000520E6">
      <w:pPr>
        <w:pStyle w:val="aff1"/>
        <w:ind w:firstLine="284"/>
        <w:jc w:val="both"/>
        <w:rPr>
          <w:rFonts w:ascii="Times New Roman" w:hAnsi="Times New Roman" w:cs="Times New Roman"/>
          <w:sz w:val="12"/>
          <w:szCs w:val="12"/>
        </w:rPr>
      </w:pPr>
      <w:r w:rsidRPr="000520E6">
        <w:rPr>
          <w:rFonts w:ascii="Times New Roman" w:hAnsi="Times New Roman" w:cs="Times New Roman"/>
          <w:sz w:val="12"/>
          <w:szCs w:val="12"/>
        </w:rPr>
        <w:t>Объект строительства 6857П «Реконструкция напорного нефтепровода ДНС Южно-Орловская - УПСВ Екатериновская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2D2060" w:rsidRDefault="000520E6" w:rsidP="000520E6">
      <w:pPr>
        <w:pStyle w:val="aff1"/>
        <w:ind w:firstLine="284"/>
        <w:jc w:val="both"/>
        <w:rPr>
          <w:rFonts w:ascii="Times New Roman" w:hAnsi="Times New Roman" w:cs="Times New Roman"/>
          <w:sz w:val="12"/>
          <w:szCs w:val="12"/>
        </w:rPr>
      </w:pPr>
      <w:r w:rsidRPr="000520E6">
        <w:rPr>
          <w:rFonts w:ascii="Times New Roman" w:hAnsi="Times New Roman" w:cs="Times New Roman"/>
          <w:sz w:val="12"/>
          <w:szCs w:val="12"/>
        </w:rPr>
        <w:t>Таблица 4.6.1 Ведомость пересечения границ зон планируемого размещения линейного объекта с объектом строительства 5756П: «Техническое перевооружение напорного нефтепровода ДНС «Южно-Орловская» - УПСВ «Екатериновская»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0520E6" w:rsidRPr="000520E6" w:rsidTr="000520E6">
        <w:trPr>
          <w:cantSplit/>
        </w:trPr>
        <w:tc>
          <w:tcPr>
            <w:tcW w:w="486" w:type="pct"/>
          </w:tcPr>
          <w:p w:rsidR="000520E6" w:rsidRPr="000520E6" w:rsidRDefault="000520E6" w:rsidP="000520E6">
            <w:pPr>
              <w:tabs>
                <w:tab w:val="left" w:pos="-14"/>
              </w:tabs>
              <w:spacing w:after="0" w:line="240" w:lineRule="auto"/>
              <w:jc w:val="center"/>
              <w:rPr>
                <w:rFonts w:ascii="Times New Roman" w:hAnsi="Times New Roman" w:cs="Times New Roman"/>
                <w:b/>
                <w:sz w:val="12"/>
                <w:szCs w:val="12"/>
                <w:lang w:eastAsia="ru-RU"/>
              </w:rPr>
            </w:pPr>
            <w:r w:rsidRPr="000520E6">
              <w:rPr>
                <w:rFonts w:ascii="Times New Roman" w:hAnsi="Times New Roman" w:cs="Times New Roman"/>
                <w:b/>
                <w:sz w:val="12"/>
                <w:szCs w:val="12"/>
                <w:lang w:eastAsia="ru-RU"/>
              </w:rPr>
              <w:t xml:space="preserve">№ точки </w:t>
            </w:r>
          </w:p>
        </w:tc>
        <w:tc>
          <w:tcPr>
            <w:tcW w:w="868" w:type="pct"/>
            <w:vAlign w:val="center"/>
          </w:tcPr>
          <w:p w:rsidR="000520E6" w:rsidRPr="000520E6" w:rsidRDefault="000520E6" w:rsidP="000520E6">
            <w:pPr>
              <w:tabs>
                <w:tab w:val="left" w:pos="-14"/>
              </w:tabs>
              <w:spacing w:after="0" w:line="240" w:lineRule="auto"/>
              <w:jc w:val="center"/>
              <w:rPr>
                <w:rFonts w:ascii="Times New Roman" w:hAnsi="Times New Roman" w:cs="Times New Roman"/>
                <w:b/>
                <w:sz w:val="12"/>
                <w:szCs w:val="12"/>
                <w:lang w:eastAsia="ru-RU"/>
              </w:rPr>
            </w:pPr>
            <w:r w:rsidRPr="000520E6">
              <w:rPr>
                <w:rFonts w:ascii="Times New Roman" w:hAnsi="Times New Roman" w:cs="Times New Roman"/>
                <w:b/>
                <w:sz w:val="12"/>
                <w:szCs w:val="12"/>
                <w:lang w:eastAsia="ru-RU"/>
              </w:rPr>
              <w:t>№ точки (сквозной)</w:t>
            </w:r>
          </w:p>
        </w:tc>
        <w:tc>
          <w:tcPr>
            <w:tcW w:w="877" w:type="pct"/>
            <w:vAlign w:val="center"/>
          </w:tcPr>
          <w:p w:rsidR="000520E6" w:rsidRPr="000520E6" w:rsidRDefault="000520E6" w:rsidP="000520E6">
            <w:pPr>
              <w:spacing w:after="0" w:line="240" w:lineRule="auto"/>
              <w:jc w:val="center"/>
              <w:rPr>
                <w:rFonts w:ascii="Times New Roman" w:hAnsi="Times New Roman" w:cs="Times New Roman"/>
                <w:b/>
                <w:bCs/>
                <w:sz w:val="12"/>
                <w:szCs w:val="12"/>
                <w:lang w:eastAsia="ru-RU"/>
              </w:rPr>
            </w:pPr>
            <w:r w:rsidRPr="000520E6">
              <w:rPr>
                <w:rFonts w:ascii="Times New Roman" w:hAnsi="Times New Roman" w:cs="Times New Roman"/>
                <w:b/>
                <w:sz w:val="12"/>
                <w:szCs w:val="12"/>
                <w:lang w:eastAsia="ru-RU"/>
              </w:rPr>
              <w:t>Дирекционный угол</w:t>
            </w:r>
          </w:p>
        </w:tc>
        <w:tc>
          <w:tcPr>
            <w:tcW w:w="815" w:type="pct"/>
            <w:vAlign w:val="center"/>
          </w:tcPr>
          <w:p w:rsidR="000520E6" w:rsidRPr="000520E6" w:rsidRDefault="000520E6" w:rsidP="000520E6">
            <w:pPr>
              <w:spacing w:after="0" w:line="240" w:lineRule="auto"/>
              <w:jc w:val="center"/>
              <w:rPr>
                <w:rFonts w:ascii="Times New Roman" w:hAnsi="Times New Roman" w:cs="Times New Roman"/>
                <w:b/>
                <w:bCs/>
                <w:sz w:val="12"/>
                <w:szCs w:val="12"/>
                <w:lang w:eastAsia="ru-RU"/>
              </w:rPr>
            </w:pPr>
            <w:r w:rsidRPr="000520E6">
              <w:rPr>
                <w:rFonts w:ascii="Times New Roman" w:hAnsi="Times New Roman" w:cs="Times New Roman"/>
                <w:b/>
                <w:sz w:val="12"/>
                <w:szCs w:val="12"/>
                <w:lang w:eastAsia="ru-RU"/>
              </w:rPr>
              <w:t>Расстояние, м</w:t>
            </w:r>
          </w:p>
        </w:tc>
        <w:tc>
          <w:tcPr>
            <w:tcW w:w="977" w:type="pct"/>
            <w:vAlign w:val="center"/>
          </w:tcPr>
          <w:p w:rsidR="000520E6" w:rsidRPr="000520E6" w:rsidRDefault="000520E6" w:rsidP="000520E6">
            <w:pPr>
              <w:spacing w:after="0" w:line="240" w:lineRule="auto"/>
              <w:jc w:val="center"/>
              <w:rPr>
                <w:rFonts w:ascii="Times New Roman" w:hAnsi="Times New Roman" w:cs="Times New Roman"/>
                <w:b/>
                <w:sz w:val="12"/>
                <w:szCs w:val="12"/>
                <w:lang w:eastAsia="ru-RU"/>
              </w:rPr>
            </w:pPr>
            <w:r w:rsidRPr="000520E6">
              <w:rPr>
                <w:rFonts w:ascii="Times New Roman" w:hAnsi="Times New Roman" w:cs="Times New Roman"/>
                <w:b/>
                <w:sz w:val="12"/>
                <w:szCs w:val="12"/>
                <w:lang w:val="en-US" w:eastAsia="ru-RU"/>
              </w:rPr>
              <w:t>X</w:t>
            </w:r>
          </w:p>
        </w:tc>
        <w:tc>
          <w:tcPr>
            <w:tcW w:w="977" w:type="pct"/>
            <w:vAlign w:val="center"/>
          </w:tcPr>
          <w:p w:rsidR="000520E6" w:rsidRPr="000520E6" w:rsidRDefault="000520E6" w:rsidP="000520E6">
            <w:pPr>
              <w:spacing w:after="0" w:line="240" w:lineRule="auto"/>
              <w:jc w:val="center"/>
              <w:rPr>
                <w:rFonts w:ascii="Times New Roman" w:hAnsi="Times New Roman" w:cs="Times New Roman"/>
                <w:b/>
                <w:sz w:val="12"/>
                <w:szCs w:val="12"/>
                <w:lang w:eastAsia="ru-RU"/>
              </w:rPr>
            </w:pPr>
            <w:r w:rsidRPr="000520E6">
              <w:rPr>
                <w:rFonts w:ascii="Times New Roman" w:hAnsi="Times New Roman" w:cs="Times New Roman"/>
                <w:b/>
                <w:sz w:val="12"/>
                <w:szCs w:val="12"/>
                <w:lang w:val="en-US" w:eastAsia="ru-RU"/>
              </w:rPr>
              <w:t>Y</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27°3'2"</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20,05</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2226428,63</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446076,26</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296°51'41"</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31,98</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2226446,49</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446085,38</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207°2'25"</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19,95</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2226460,94</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446056,85</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116°56'1"</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2,78</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2226443,17</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446047,78</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180°0'0"</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0,01</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2226441,91</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446050,26</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207°0'34"</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9,23</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2226441,90</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446050,26</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117°2'4"</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6,01</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2226433,68</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446046,07</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27°0'34"</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9,23</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2226430,95</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446051,42</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9</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9</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117°2'25"</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23,18</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2226439,17</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446055,61</w:t>
            </w:r>
          </w:p>
        </w:tc>
      </w:tr>
      <w:tr w:rsidR="000520E6" w:rsidRPr="000520E6" w:rsidTr="000520E6">
        <w:tc>
          <w:tcPr>
            <w:tcW w:w="486"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10</w:t>
            </w:r>
          </w:p>
        </w:tc>
        <w:tc>
          <w:tcPr>
            <w:tcW w:w="868"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27°3'2"</w:t>
            </w:r>
          </w:p>
        </w:tc>
        <w:tc>
          <w:tcPr>
            <w:tcW w:w="815"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20,05</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2226428,63</w:t>
            </w:r>
          </w:p>
        </w:tc>
        <w:tc>
          <w:tcPr>
            <w:tcW w:w="977" w:type="pct"/>
            <w:vAlign w:val="center"/>
          </w:tcPr>
          <w:p w:rsidR="000520E6" w:rsidRPr="000520E6" w:rsidRDefault="000520E6" w:rsidP="000520E6">
            <w:pPr>
              <w:spacing w:after="0" w:line="240" w:lineRule="auto"/>
              <w:jc w:val="center"/>
              <w:rPr>
                <w:rFonts w:ascii="Times New Roman" w:hAnsi="Times New Roman" w:cs="Times New Roman"/>
                <w:sz w:val="12"/>
                <w:szCs w:val="12"/>
              </w:rPr>
            </w:pPr>
            <w:r w:rsidRPr="000520E6">
              <w:rPr>
                <w:rFonts w:ascii="Times New Roman" w:hAnsi="Times New Roman" w:cs="Times New Roman"/>
                <w:sz w:val="12"/>
                <w:szCs w:val="12"/>
              </w:rPr>
              <w:t>446076,26</w:t>
            </w:r>
          </w:p>
        </w:tc>
      </w:tr>
    </w:tbl>
    <w:p w:rsidR="000520E6" w:rsidRDefault="000520E6" w:rsidP="000520E6">
      <w:pPr>
        <w:pStyle w:val="aff1"/>
        <w:ind w:firstLine="284"/>
        <w:jc w:val="both"/>
        <w:rPr>
          <w:rFonts w:ascii="Times New Roman" w:hAnsi="Times New Roman" w:cs="Times New Roman"/>
          <w:sz w:val="12"/>
          <w:szCs w:val="12"/>
        </w:rPr>
      </w:pPr>
      <w:r w:rsidRPr="000520E6">
        <w:rPr>
          <w:rFonts w:ascii="Times New Roman" w:hAnsi="Times New Roman" w:cs="Times New Roman"/>
          <w:sz w:val="12"/>
          <w:szCs w:val="12"/>
        </w:rPr>
        <w:t>Таблица 4.6.2 Ведомость пересечения границ зон планируемого размещения линейного объекта с объектом строительства 1014ПЭ «ПС 35/10 кВ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0520E6" w:rsidRPr="000520E6" w:rsidTr="000520E6">
        <w:trPr>
          <w:cantSplit/>
        </w:trPr>
        <w:tc>
          <w:tcPr>
            <w:tcW w:w="486" w:type="pct"/>
          </w:tcPr>
          <w:p w:rsidR="000520E6" w:rsidRPr="000520E6" w:rsidRDefault="000520E6" w:rsidP="000520E6">
            <w:pPr>
              <w:tabs>
                <w:tab w:val="left" w:pos="-14"/>
              </w:tabs>
              <w:spacing w:after="0"/>
              <w:jc w:val="center"/>
              <w:rPr>
                <w:rFonts w:ascii="Times New Roman" w:hAnsi="Times New Roman" w:cs="Times New Roman"/>
                <w:b/>
                <w:sz w:val="12"/>
                <w:szCs w:val="12"/>
                <w:lang w:eastAsia="ru-RU"/>
              </w:rPr>
            </w:pPr>
            <w:r w:rsidRPr="000520E6">
              <w:rPr>
                <w:rFonts w:ascii="Times New Roman" w:hAnsi="Times New Roman" w:cs="Times New Roman"/>
                <w:b/>
                <w:sz w:val="12"/>
                <w:szCs w:val="12"/>
                <w:lang w:eastAsia="ru-RU"/>
              </w:rPr>
              <w:t xml:space="preserve">№ точки </w:t>
            </w:r>
          </w:p>
        </w:tc>
        <w:tc>
          <w:tcPr>
            <w:tcW w:w="868" w:type="pct"/>
            <w:vAlign w:val="center"/>
          </w:tcPr>
          <w:p w:rsidR="000520E6" w:rsidRPr="000520E6" w:rsidRDefault="000520E6" w:rsidP="000520E6">
            <w:pPr>
              <w:tabs>
                <w:tab w:val="left" w:pos="-14"/>
              </w:tabs>
              <w:spacing w:after="0"/>
              <w:jc w:val="center"/>
              <w:rPr>
                <w:rFonts w:ascii="Times New Roman" w:hAnsi="Times New Roman" w:cs="Times New Roman"/>
                <w:b/>
                <w:sz w:val="12"/>
                <w:szCs w:val="12"/>
                <w:lang w:eastAsia="ru-RU"/>
              </w:rPr>
            </w:pPr>
            <w:r w:rsidRPr="000520E6">
              <w:rPr>
                <w:rFonts w:ascii="Times New Roman" w:hAnsi="Times New Roman" w:cs="Times New Roman"/>
                <w:b/>
                <w:sz w:val="12"/>
                <w:szCs w:val="12"/>
                <w:lang w:eastAsia="ru-RU"/>
              </w:rPr>
              <w:t>№ точки (сквозной)</w:t>
            </w:r>
          </w:p>
        </w:tc>
        <w:tc>
          <w:tcPr>
            <w:tcW w:w="877" w:type="pct"/>
            <w:vAlign w:val="center"/>
          </w:tcPr>
          <w:p w:rsidR="000520E6" w:rsidRPr="000520E6" w:rsidRDefault="000520E6" w:rsidP="000520E6">
            <w:pPr>
              <w:spacing w:after="0"/>
              <w:jc w:val="center"/>
              <w:rPr>
                <w:rFonts w:ascii="Times New Roman" w:hAnsi="Times New Roman" w:cs="Times New Roman"/>
                <w:b/>
                <w:bCs/>
                <w:sz w:val="12"/>
                <w:szCs w:val="12"/>
                <w:lang w:eastAsia="ru-RU"/>
              </w:rPr>
            </w:pPr>
            <w:r w:rsidRPr="000520E6">
              <w:rPr>
                <w:rFonts w:ascii="Times New Roman" w:hAnsi="Times New Roman" w:cs="Times New Roman"/>
                <w:b/>
                <w:sz w:val="12"/>
                <w:szCs w:val="12"/>
                <w:lang w:eastAsia="ru-RU"/>
              </w:rPr>
              <w:t>Дирекционный угол</w:t>
            </w:r>
          </w:p>
        </w:tc>
        <w:tc>
          <w:tcPr>
            <w:tcW w:w="815" w:type="pct"/>
            <w:vAlign w:val="center"/>
          </w:tcPr>
          <w:p w:rsidR="000520E6" w:rsidRPr="000520E6" w:rsidRDefault="000520E6" w:rsidP="000520E6">
            <w:pPr>
              <w:spacing w:after="0"/>
              <w:jc w:val="center"/>
              <w:rPr>
                <w:rFonts w:ascii="Times New Roman" w:hAnsi="Times New Roman" w:cs="Times New Roman"/>
                <w:b/>
                <w:bCs/>
                <w:sz w:val="12"/>
                <w:szCs w:val="12"/>
                <w:lang w:eastAsia="ru-RU"/>
              </w:rPr>
            </w:pPr>
            <w:r w:rsidRPr="000520E6">
              <w:rPr>
                <w:rFonts w:ascii="Times New Roman" w:hAnsi="Times New Roman" w:cs="Times New Roman"/>
                <w:b/>
                <w:sz w:val="12"/>
                <w:szCs w:val="12"/>
                <w:lang w:eastAsia="ru-RU"/>
              </w:rPr>
              <w:t>Расстояние, м</w:t>
            </w:r>
          </w:p>
        </w:tc>
        <w:tc>
          <w:tcPr>
            <w:tcW w:w="977" w:type="pct"/>
            <w:vAlign w:val="center"/>
          </w:tcPr>
          <w:p w:rsidR="000520E6" w:rsidRPr="000520E6" w:rsidRDefault="000520E6" w:rsidP="000520E6">
            <w:pPr>
              <w:spacing w:after="0"/>
              <w:jc w:val="center"/>
              <w:rPr>
                <w:rFonts w:ascii="Times New Roman" w:hAnsi="Times New Roman" w:cs="Times New Roman"/>
                <w:b/>
                <w:sz w:val="12"/>
                <w:szCs w:val="12"/>
                <w:lang w:eastAsia="ru-RU"/>
              </w:rPr>
            </w:pPr>
            <w:r w:rsidRPr="000520E6">
              <w:rPr>
                <w:rFonts w:ascii="Times New Roman" w:hAnsi="Times New Roman" w:cs="Times New Roman"/>
                <w:b/>
                <w:sz w:val="12"/>
                <w:szCs w:val="12"/>
                <w:lang w:val="en-US" w:eastAsia="ru-RU"/>
              </w:rPr>
              <w:t>X</w:t>
            </w:r>
          </w:p>
        </w:tc>
        <w:tc>
          <w:tcPr>
            <w:tcW w:w="977" w:type="pct"/>
            <w:vAlign w:val="center"/>
          </w:tcPr>
          <w:p w:rsidR="000520E6" w:rsidRPr="000520E6" w:rsidRDefault="000520E6" w:rsidP="000520E6">
            <w:pPr>
              <w:spacing w:after="0"/>
              <w:jc w:val="center"/>
              <w:rPr>
                <w:rFonts w:ascii="Times New Roman" w:hAnsi="Times New Roman" w:cs="Times New Roman"/>
                <w:b/>
                <w:sz w:val="12"/>
                <w:szCs w:val="12"/>
                <w:lang w:eastAsia="ru-RU"/>
              </w:rPr>
            </w:pPr>
            <w:r w:rsidRPr="000520E6">
              <w:rPr>
                <w:rFonts w:ascii="Times New Roman" w:hAnsi="Times New Roman" w:cs="Times New Roman"/>
                <w:b/>
                <w:sz w:val="12"/>
                <w:szCs w:val="12"/>
                <w:lang w:val="en-US" w:eastAsia="ru-RU"/>
              </w:rPr>
              <w:t>Y</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175°40'30"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2,39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2230237,06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446373,37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126°50'31"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4,09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2230234,68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446373,55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175°34'4"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13,07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2230232,23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446376,82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268°17'55"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3,03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2230219,20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446377,83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114°57'40"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2230219,11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446374,80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355°32'10"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16,83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2230212,57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446388,85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298°33'3"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16,13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2230229,35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446387,54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175°40'30"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2,39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2230237,06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446373,37</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175°34'25"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19,05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2231853,62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446247,85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83°45'29"</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0,64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2231834,63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446249,32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353°38'12"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19,04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2231834,70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446249,96</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175°34'25"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19,05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2231853,62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446247,85</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171°36'13"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16,44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2232569,11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446142,53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74°1'4"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2232552,85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446144,93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344°6'45"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16,29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2232553,44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446146,99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171°36'13"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16,44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2232569,11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446142,53</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150°41'24"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0,65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2232572,63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446141,37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344°25'39"</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0,63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2232572,06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446141,69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255°4'7"</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0,16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2232572,67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446141,52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lastRenderedPageBreak/>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150°41'24"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0,65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2232572,63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446141,37</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175°36'50"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6,93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2230036,15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446392,05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95°11'40"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0,11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2230029,24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446392,58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12°57'55"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5,84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2230029,23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446392,69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302°14'33"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2,31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2230034,92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446394,00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175°36'50"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6,93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2230036,15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446392,05</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150°35'34"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2,53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2232922,48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445944,54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31°7'21"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2232920,28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445945,78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301°13'55"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2232921,34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445946,42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150°35'34"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2,53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2232922,48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445944,54</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88°11'10"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2230002,14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446391,58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351°43'51"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12,24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2230002,59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446405,79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302°59'45"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12,82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2230014,70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446404,03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259°41'43"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0,11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2230021,68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446393,28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175°33'14"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19,48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2230021,66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446393,17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268°9'9"</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2230002,24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446394,68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88°11'10"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2230002,14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446391,58</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116°46'12"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2233714,63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444248,05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113°54'44"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9,28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2233709,00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444259,21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6°58'52"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2233705,24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444267,69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293°3'18"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2233706,22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444267,81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116°46'12"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2233714,63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444248,05</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0°8'32"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12,09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2233769,31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444151,68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298°16'12"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20,14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2233781,40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444151,71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298°14'24"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3,83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2233790,94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444133,97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298°16'10"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140,75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2233792,75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444130,60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229°19'17"</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11,26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2233859,41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444006,64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118°19'8"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174,46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2233852,07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443998,10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0°8'32"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12,09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2233769,31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444151,68</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174°43'55"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9,15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2229908,46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446398,98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194°33'30"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11,18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2229899,35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446399,82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97°54'26"</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1,82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2229888,53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446397,01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7°55'40"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2229888,28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446398,81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277°54'47"</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2229908,10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446401,57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174°43'55"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9,15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2229908,46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446398,98</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118°28'41"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13,13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2234357,18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443065,11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44°36'6"</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10,17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2234350,92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443076,65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297°56'18"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14,56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2234358,16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443083,79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216°43'43"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9,73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2234364,98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443070,93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118°28'41"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13,13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2234357,18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443065,11</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118°18'3"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2234375,93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443030,52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90°0'0"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2234375,37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443031,56</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118°29'11"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2234375,37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443031,57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44°57'34"</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9,98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2234368,69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443043,88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298°30'43"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14,87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2234375,75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443050,93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298°38'39"</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1,36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2234382,85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443037,86</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219°5'28"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9,75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2234383,50</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443036,67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118°18'3"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2234375,93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443030,52</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318°58'21"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2234643,51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442530,69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178°36'10"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0,41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2234644,28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442530,02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118°36'38"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0,75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2234643,87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442530,03</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lastRenderedPageBreak/>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318°58'21"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2234643,51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442530,69</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174°17'22"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2229388,27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446420,18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98°13'1"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2229388,17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446420,19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174°33'42"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12,98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2229387,77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446422,96</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262°21'18"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2229374,85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446424,19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82°15'51"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6,17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2229374,65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446422,70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356°58'18"</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11,55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2229375,48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446428,81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278°55'43"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8,12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2229387,01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446428,20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174°17'22"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2229388,27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446420,18</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118°32'3"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11,97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2234811,83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442358,98</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11°3'36"</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3,6</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2234806,11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442369,50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281°3'15"</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11,42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2234809,64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442370,19</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118°32'3"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11,97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2234811,83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442358,98</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207°3'32"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11,94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2227521,05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446597,97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98°10'19"</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3,87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2227510,42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446592,54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8°8'40"</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11,29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2227509,87</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446596,37</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69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207°3'32"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11,94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2227521,05</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446597,97</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88°26'11"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2235105,41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441655,95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73</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349°4'13"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2235105,71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441666,94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74</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268°29'33"</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11,02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2235126,32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441662,96</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75</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168°59'42"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21,01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2235126,03</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441651,94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88°26'11"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2235105,41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441655,95</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286°8'11"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7,41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2232937,48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445688,64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77</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120°25'19"</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2232939,54</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445681,52</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78</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90°37'22"</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3,68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2232937,52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445684,96</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76</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286°8'11"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7,41</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2232937,48</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445688,64</w:t>
            </w:r>
          </w:p>
        </w:tc>
      </w:tr>
      <w:tr w:rsidR="000520E6" w:rsidRPr="000520E6" w:rsidTr="000520E6">
        <w:tc>
          <w:tcPr>
            <w:tcW w:w="486" w:type="pct"/>
          </w:tcPr>
          <w:p w:rsidR="000520E6" w:rsidRPr="000520E6" w:rsidRDefault="000520E6" w:rsidP="000520E6">
            <w:pPr>
              <w:spacing w:after="0"/>
              <w:rPr>
                <w:rFonts w:ascii="Times New Roman" w:hAnsi="Times New Roman" w:cs="Times New Roman"/>
                <w:sz w:val="12"/>
                <w:szCs w:val="12"/>
              </w:rPr>
            </w:pPr>
          </w:p>
        </w:tc>
        <w:tc>
          <w:tcPr>
            <w:tcW w:w="868" w:type="pct"/>
          </w:tcPr>
          <w:p w:rsidR="000520E6" w:rsidRPr="000520E6" w:rsidRDefault="000520E6" w:rsidP="000520E6">
            <w:pPr>
              <w:spacing w:after="0"/>
              <w:rPr>
                <w:rFonts w:ascii="Times New Roman" w:hAnsi="Times New Roman" w:cs="Times New Roman"/>
                <w:sz w:val="12"/>
                <w:szCs w:val="12"/>
              </w:rPr>
            </w:pPr>
          </w:p>
        </w:tc>
        <w:tc>
          <w:tcPr>
            <w:tcW w:w="877" w:type="pct"/>
          </w:tcPr>
          <w:p w:rsidR="000520E6" w:rsidRPr="000520E6" w:rsidRDefault="000520E6" w:rsidP="000520E6">
            <w:pPr>
              <w:spacing w:after="0"/>
              <w:rPr>
                <w:rFonts w:ascii="Times New Roman" w:hAnsi="Times New Roman" w:cs="Times New Roman"/>
                <w:sz w:val="12"/>
                <w:szCs w:val="12"/>
              </w:rPr>
            </w:pPr>
          </w:p>
        </w:tc>
        <w:tc>
          <w:tcPr>
            <w:tcW w:w="815"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c>
          <w:tcPr>
            <w:tcW w:w="977" w:type="pct"/>
          </w:tcPr>
          <w:p w:rsidR="000520E6" w:rsidRPr="000520E6" w:rsidRDefault="000520E6" w:rsidP="000520E6">
            <w:pPr>
              <w:spacing w:after="0"/>
              <w:rPr>
                <w:rFonts w:ascii="Times New Roman" w:hAnsi="Times New Roman" w:cs="Times New Roman"/>
                <w:sz w:val="12"/>
                <w:szCs w:val="12"/>
              </w:rPr>
            </w:pP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88°26'11"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2235106,22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441686,41</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80</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357°20'41"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20,72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2235106,52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441697,40</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3</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81</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268°26'11"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2235127,22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441696,44</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82</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177°20'41"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20,72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2235126,92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441685,45</w:t>
            </w:r>
          </w:p>
        </w:tc>
      </w:tr>
      <w:tr w:rsidR="000520E6" w:rsidRPr="000520E6" w:rsidTr="000520E6">
        <w:tc>
          <w:tcPr>
            <w:tcW w:w="486"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5</w:t>
            </w:r>
          </w:p>
        </w:tc>
        <w:tc>
          <w:tcPr>
            <w:tcW w:w="868"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79</w:t>
            </w:r>
          </w:p>
        </w:tc>
        <w:tc>
          <w:tcPr>
            <w:tcW w:w="8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88°26'11"</w:t>
            </w:r>
          </w:p>
        </w:tc>
        <w:tc>
          <w:tcPr>
            <w:tcW w:w="815"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10,99</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2235106,22</w:t>
            </w:r>
          </w:p>
        </w:tc>
        <w:tc>
          <w:tcPr>
            <w:tcW w:w="977" w:type="pct"/>
            <w:vAlign w:val="center"/>
          </w:tcPr>
          <w:p w:rsidR="000520E6" w:rsidRPr="000520E6" w:rsidRDefault="000520E6" w:rsidP="000520E6">
            <w:pPr>
              <w:spacing w:after="0"/>
              <w:jc w:val="center"/>
              <w:rPr>
                <w:rFonts w:ascii="Times New Roman" w:hAnsi="Times New Roman" w:cs="Times New Roman"/>
                <w:sz w:val="12"/>
                <w:szCs w:val="12"/>
              </w:rPr>
            </w:pPr>
            <w:r w:rsidRPr="000520E6">
              <w:rPr>
                <w:rFonts w:ascii="Times New Roman" w:hAnsi="Times New Roman" w:cs="Times New Roman"/>
                <w:sz w:val="12"/>
                <w:szCs w:val="12"/>
              </w:rPr>
              <w:t>441686,41</w:t>
            </w:r>
          </w:p>
        </w:tc>
      </w:tr>
    </w:tbl>
    <w:p w:rsidR="000520E6" w:rsidRPr="000520E6" w:rsidRDefault="000520E6" w:rsidP="000520E6">
      <w:pPr>
        <w:pStyle w:val="aff1"/>
        <w:ind w:firstLine="284"/>
        <w:jc w:val="both"/>
        <w:rPr>
          <w:rFonts w:ascii="Times New Roman" w:hAnsi="Times New Roman" w:cs="Times New Roman"/>
          <w:sz w:val="12"/>
          <w:szCs w:val="12"/>
        </w:rPr>
      </w:pPr>
      <w:r w:rsidRPr="000520E6">
        <w:rPr>
          <w:rFonts w:ascii="Times New Roman" w:hAnsi="Times New Roman" w:cs="Times New Roman"/>
          <w:sz w:val="12"/>
          <w:szCs w:val="12"/>
        </w:rPr>
        <w:t>4.7. Ведомость пересечений границ зон планируемого размещения линейного объекта (объектов) с водными объектами</w:t>
      </w:r>
    </w:p>
    <w:p w:rsidR="000520E6" w:rsidRPr="000520E6" w:rsidRDefault="000520E6" w:rsidP="000520E6">
      <w:pPr>
        <w:pStyle w:val="aff1"/>
        <w:ind w:firstLine="284"/>
        <w:jc w:val="both"/>
        <w:rPr>
          <w:rFonts w:ascii="Times New Roman" w:hAnsi="Times New Roman" w:cs="Times New Roman"/>
          <w:sz w:val="12"/>
          <w:szCs w:val="12"/>
        </w:rPr>
      </w:pPr>
      <w:r w:rsidRPr="000520E6">
        <w:rPr>
          <w:rFonts w:ascii="Times New Roman" w:hAnsi="Times New Roman" w:cs="Times New Roman"/>
          <w:sz w:val="12"/>
          <w:szCs w:val="12"/>
        </w:rPr>
        <w:t>Данный раздел отсутствует в связи с отсутствием сведений о водных объектах в государственном водном реестре на основании письма Министерства лесного хозяйства, охраны окружающей среды и природопользования  Самарской области. Проектируемые сооружения находятся за пределами прибрежных защитных полос и водоохранных зон водных объектов. Также, на испрашиваемом земельном участке поверхност</w:t>
      </w:r>
      <w:r>
        <w:rPr>
          <w:rFonts w:ascii="Times New Roman" w:hAnsi="Times New Roman" w:cs="Times New Roman"/>
          <w:sz w:val="12"/>
          <w:szCs w:val="12"/>
        </w:rPr>
        <w:t>ные водные объекты отсутствуют.</w:t>
      </w:r>
    </w:p>
    <w:p w:rsidR="000520E6" w:rsidRDefault="000520E6" w:rsidP="000520E6">
      <w:pPr>
        <w:pStyle w:val="aff1"/>
        <w:ind w:firstLine="284"/>
        <w:jc w:val="center"/>
        <w:rPr>
          <w:rFonts w:ascii="Times New Roman" w:hAnsi="Times New Roman" w:cs="Times New Roman"/>
          <w:sz w:val="12"/>
          <w:szCs w:val="12"/>
        </w:rPr>
      </w:pPr>
      <w:r w:rsidRPr="000520E6">
        <w:rPr>
          <w:rFonts w:ascii="Times New Roman" w:hAnsi="Times New Roman" w:cs="Times New Roman"/>
          <w:sz w:val="12"/>
          <w:szCs w:val="12"/>
        </w:rPr>
        <w:t>Приложения</w:t>
      </w:r>
    </w:p>
    <w:p w:rsidR="006F6AE6" w:rsidRDefault="006F6AE6" w:rsidP="000520E6">
      <w:pPr>
        <w:pStyle w:val="aff1"/>
        <w:ind w:firstLine="284"/>
        <w:jc w:val="center"/>
        <w:rPr>
          <w:rFonts w:ascii="Times New Roman" w:hAnsi="Times New Roman" w:cs="Times New Roman"/>
          <w:sz w:val="12"/>
          <w:szCs w:val="12"/>
        </w:rPr>
      </w:pPr>
    </w:p>
    <w:p w:rsidR="006F6AE6" w:rsidRDefault="006F6AE6" w:rsidP="000520E6">
      <w:pPr>
        <w:pStyle w:val="aff1"/>
        <w:ind w:firstLine="284"/>
        <w:jc w:val="center"/>
        <w:rPr>
          <w:rFonts w:ascii="Times New Roman" w:hAnsi="Times New Roman" w:cs="Times New Roman"/>
          <w:sz w:val="12"/>
          <w:szCs w:val="12"/>
        </w:rPr>
      </w:pPr>
      <w:r>
        <w:rPr>
          <w:noProof/>
        </w:rPr>
        <w:drawing>
          <wp:inline distT="0" distB="0" distL="0" distR="0">
            <wp:extent cx="2002971" cy="438150"/>
            <wp:effectExtent l="0" t="0" r="0" b="0"/>
            <wp:docPr id="29" name="Рисунок 29"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Word\рь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971" cy="438150"/>
                    </a:xfrm>
                    <a:prstGeom prst="rect">
                      <a:avLst/>
                    </a:prstGeom>
                    <a:noFill/>
                    <a:ln>
                      <a:noFill/>
                    </a:ln>
                  </pic:spPr>
                </pic:pic>
              </a:graphicData>
            </a:graphic>
          </wp:inline>
        </w:drawing>
      </w:r>
    </w:p>
    <w:p w:rsidR="006F6AE6" w:rsidRP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ДОКУМЕНТАЦИЯ ПО ВНЕСЕНИЮ ИЗМЕНЕНИЙ В ДОКУМЕ</w:t>
      </w:r>
      <w:r>
        <w:rPr>
          <w:rFonts w:ascii="Times New Roman" w:hAnsi="Times New Roman" w:cs="Times New Roman"/>
          <w:sz w:val="12"/>
          <w:szCs w:val="12"/>
        </w:rPr>
        <w:t>НТАЦИЮ ПО ПЛАНИРОВКЕ ТЕРРИТОРИИ</w:t>
      </w:r>
    </w:p>
    <w:p w:rsidR="006F6AE6" w:rsidRPr="006F6AE6" w:rsidRDefault="006F6AE6" w:rsidP="006F6AE6">
      <w:pPr>
        <w:pStyle w:val="aff1"/>
        <w:ind w:firstLine="284"/>
        <w:jc w:val="center"/>
        <w:rPr>
          <w:rFonts w:ascii="Times New Roman" w:hAnsi="Times New Roman" w:cs="Times New Roman"/>
          <w:sz w:val="12"/>
          <w:szCs w:val="12"/>
        </w:rPr>
      </w:pPr>
    </w:p>
    <w:p w:rsidR="006F6AE6" w:rsidRP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объекта АО «Самаранефтегаз»</w:t>
      </w:r>
    </w:p>
    <w:p w:rsidR="006F6AE6" w:rsidRPr="006F6AE6" w:rsidRDefault="006F6AE6" w:rsidP="006F6AE6">
      <w:pPr>
        <w:pStyle w:val="aff1"/>
        <w:ind w:firstLine="284"/>
        <w:jc w:val="center"/>
        <w:rPr>
          <w:rFonts w:ascii="Times New Roman" w:hAnsi="Times New Roman" w:cs="Times New Roman"/>
          <w:sz w:val="12"/>
          <w:szCs w:val="12"/>
        </w:rPr>
      </w:pPr>
    </w:p>
    <w:p w:rsidR="006F6AE6" w:rsidRP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6857П «Техническое перевооружение напорного нефтепровода ДНС Южно-Орловская - УПСВ Екатериновская  (замена аварийного участка ПК 80+00 – ПК 198+00)»</w:t>
      </w:r>
    </w:p>
    <w:p w:rsidR="006F6AE6" w:rsidRPr="006F6AE6" w:rsidRDefault="006F6AE6" w:rsidP="006F6AE6">
      <w:pPr>
        <w:pStyle w:val="aff1"/>
        <w:ind w:firstLine="284"/>
        <w:jc w:val="center"/>
        <w:rPr>
          <w:rFonts w:ascii="Times New Roman" w:hAnsi="Times New Roman" w:cs="Times New Roman"/>
          <w:sz w:val="12"/>
          <w:szCs w:val="12"/>
        </w:rPr>
      </w:pPr>
    </w:p>
    <w:p w:rsidR="006F6AE6" w:rsidRP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 утверждённую Постановлением Администрации муниципального района Сергиевский 02.04.2021г № 297.</w:t>
      </w:r>
    </w:p>
    <w:p w:rsidR="006F6AE6" w:rsidRPr="006F6AE6" w:rsidRDefault="006F6AE6" w:rsidP="006F6AE6">
      <w:pPr>
        <w:pStyle w:val="aff1"/>
        <w:rPr>
          <w:rFonts w:ascii="Times New Roman" w:hAnsi="Times New Roman" w:cs="Times New Roman"/>
          <w:sz w:val="12"/>
          <w:szCs w:val="12"/>
        </w:rPr>
      </w:pPr>
    </w:p>
    <w:p w:rsid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Книга 3. Проект межевания территории</w:t>
      </w:r>
    </w:p>
    <w:p w:rsidR="006F6AE6" w:rsidRDefault="006F6AE6" w:rsidP="006F6AE6">
      <w:pPr>
        <w:pStyle w:val="aff1"/>
        <w:ind w:firstLine="284"/>
        <w:jc w:val="center"/>
        <w:rPr>
          <w:rFonts w:ascii="Times New Roman" w:hAnsi="Times New Roman" w:cs="Times New Roman"/>
          <w:sz w:val="12"/>
          <w:szCs w:val="12"/>
        </w:rPr>
      </w:pPr>
      <w:r>
        <w:rPr>
          <w:noProof/>
        </w:rPr>
        <w:drawing>
          <wp:inline distT="0" distB="0" distL="0" distR="0">
            <wp:extent cx="2032000" cy="266700"/>
            <wp:effectExtent l="0" t="0" r="6350" b="0"/>
            <wp:docPr id="30" name="Рисунок 3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0" cy="266700"/>
                    </a:xfrm>
                    <a:prstGeom prst="rect">
                      <a:avLst/>
                    </a:prstGeom>
                    <a:noFill/>
                    <a:ln>
                      <a:noFill/>
                    </a:ln>
                  </pic:spPr>
                </pic:pic>
              </a:graphicData>
            </a:graphic>
          </wp:inline>
        </w:drawing>
      </w:r>
    </w:p>
    <w:p w:rsidR="006F6AE6" w:rsidRP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Самара, 2022г.</w:t>
      </w:r>
    </w:p>
    <w:p w:rsid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lastRenderedPageBreak/>
        <w:t>Состав проекта межевания территории</w:t>
      </w:r>
    </w:p>
    <w:tbl>
      <w:tblPr>
        <w:tblStyle w:val="aff6"/>
        <w:tblW w:w="5000" w:type="pct"/>
        <w:tblLayout w:type="fixed"/>
        <w:tblLook w:val="04A0" w:firstRow="1" w:lastRow="0" w:firstColumn="1" w:lastColumn="0" w:noHBand="0" w:noVBand="1"/>
      </w:tblPr>
      <w:tblGrid>
        <w:gridCol w:w="396"/>
        <w:gridCol w:w="6800"/>
        <w:gridCol w:w="533"/>
      </w:tblGrid>
      <w:tr w:rsidR="006F6AE6" w:rsidRPr="006F6AE6" w:rsidTr="006F6AE6">
        <w:tc>
          <w:tcPr>
            <w:tcW w:w="256" w:type="pct"/>
            <w:vAlign w:val="center"/>
          </w:tcPr>
          <w:p w:rsidR="006F6AE6" w:rsidRPr="006F6AE6" w:rsidRDefault="006F6AE6" w:rsidP="006F6AE6">
            <w:pPr>
              <w:pStyle w:val="aff1"/>
              <w:jc w:val="center"/>
              <w:rPr>
                <w:rFonts w:ascii="Times New Roman" w:hAnsi="Times New Roman" w:cs="Times New Roman"/>
                <w:sz w:val="12"/>
                <w:szCs w:val="12"/>
              </w:rPr>
            </w:pPr>
            <w:r w:rsidRPr="006F6AE6">
              <w:rPr>
                <w:rFonts w:ascii="Times New Roman" w:hAnsi="Times New Roman" w:cs="Times New Roman"/>
                <w:sz w:val="12"/>
                <w:szCs w:val="12"/>
              </w:rPr>
              <w:t>№ п/п</w:t>
            </w:r>
          </w:p>
        </w:tc>
        <w:tc>
          <w:tcPr>
            <w:tcW w:w="4399" w:type="pct"/>
            <w:vAlign w:val="center"/>
          </w:tcPr>
          <w:p w:rsidR="006F6AE6" w:rsidRPr="006F6AE6" w:rsidRDefault="006F6AE6" w:rsidP="006F6AE6">
            <w:pPr>
              <w:pStyle w:val="aff1"/>
              <w:jc w:val="center"/>
              <w:rPr>
                <w:rFonts w:ascii="Times New Roman" w:hAnsi="Times New Roman" w:cs="Times New Roman"/>
                <w:sz w:val="12"/>
                <w:szCs w:val="12"/>
              </w:rPr>
            </w:pPr>
            <w:r w:rsidRPr="006F6AE6">
              <w:rPr>
                <w:rFonts w:ascii="Times New Roman" w:hAnsi="Times New Roman" w:cs="Times New Roman"/>
                <w:sz w:val="12"/>
                <w:szCs w:val="12"/>
              </w:rPr>
              <w:t>Наименование</w:t>
            </w:r>
          </w:p>
        </w:tc>
        <w:tc>
          <w:tcPr>
            <w:tcW w:w="345" w:type="pct"/>
            <w:vAlign w:val="center"/>
          </w:tcPr>
          <w:p w:rsidR="006F6AE6" w:rsidRPr="006F6AE6" w:rsidRDefault="006F6AE6" w:rsidP="006F6AE6">
            <w:pPr>
              <w:pStyle w:val="aff1"/>
              <w:jc w:val="center"/>
              <w:rPr>
                <w:rFonts w:ascii="Times New Roman" w:hAnsi="Times New Roman" w:cs="Times New Roman"/>
                <w:sz w:val="12"/>
                <w:szCs w:val="12"/>
              </w:rPr>
            </w:pPr>
            <w:r w:rsidRPr="006F6AE6">
              <w:rPr>
                <w:rFonts w:ascii="Times New Roman" w:hAnsi="Times New Roman" w:cs="Times New Roman"/>
                <w:sz w:val="12"/>
                <w:szCs w:val="12"/>
              </w:rPr>
              <w:t>Лист</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 xml:space="preserve">Раздел 1 </w:t>
            </w:r>
            <w:r w:rsidRPr="006F6AE6">
              <w:rPr>
                <w:rFonts w:ascii="Times New Roman" w:hAnsi="Times New Roman" w:cs="Times New Roman"/>
                <w:sz w:val="12"/>
                <w:szCs w:val="12"/>
              </w:rPr>
              <w:t>"Проект межевания территории. Текстовая часть"</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4</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rPr>
              <w:t>Исходно-разрешительная документация</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5</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bCs/>
                <w:sz w:val="12"/>
                <w:szCs w:val="12"/>
              </w:rPr>
              <w:t>Основание для выполнения проекта межевания</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5</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bCs/>
                <w:sz w:val="12"/>
                <w:szCs w:val="12"/>
                <w:u w:val="single"/>
                <w:lang w:eastAsia="en-US"/>
              </w:rPr>
            </w:pPr>
            <w:r w:rsidRPr="006F6AE6">
              <w:rPr>
                <w:rFonts w:ascii="Times New Roman" w:hAnsi="Times New Roman" w:cs="Times New Roman"/>
                <w:bCs/>
                <w:sz w:val="12"/>
                <w:szCs w:val="12"/>
              </w:rPr>
              <w:t>Цели и задачи выполнения проекта межевания территории</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5</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rPr>
            </w:pPr>
            <w:r w:rsidRPr="006F6AE6">
              <w:rPr>
                <w:rFonts w:ascii="Times New Roman" w:hAnsi="Times New Roman" w:cs="Times New Roman"/>
                <w:sz w:val="12"/>
                <w:szCs w:val="12"/>
              </w:rPr>
              <w:t>Проектные решения</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6</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1.1.</w:t>
            </w:r>
          </w:p>
        </w:tc>
        <w:tc>
          <w:tcPr>
            <w:tcW w:w="4399" w:type="pct"/>
            <w:vAlign w:val="center"/>
          </w:tcPr>
          <w:p w:rsidR="006F6AE6" w:rsidRPr="006F6AE6" w:rsidRDefault="006F6AE6" w:rsidP="006F6AE6">
            <w:pPr>
              <w:pStyle w:val="aff1"/>
              <w:rPr>
                <w:rStyle w:val="blk"/>
                <w:rFonts w:ascii="Times New Roman" w:hAnsi="Times New Roman" w:cs="Times New Roman"/>
                <w:color w:val="000000" w:themeColor="text1"/>
                <w:sz w:val="12"/>
                <w:szCs w:val="12"/>
              </w:rPr>
            </w:pPr>
            <w:r w:rsidRPr="006F6AE6">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p w:rsidR="006F6AE6" w:rsidRPr="006F6AE6" w:rsidRDefault="006F6AE6" w:rsidP="006F6AE6">
            <w:pPr>
              <w:pStyle w:val="aff1"/>
              <w:rPr>
                <w:rFonts w:ascii="Times New Roman" w:hAnsi="Times New Roman" w:cs="Times New Roman"/>
                <w:sz w:val="12"/>
                <w:szCs w:val="12"/>
                <w:lang w:eastAsia="zh-CN"/>
              </w:rPr>
            </w:pP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7</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1.2.</w:t>
            </w:r>
          </w:p>
        </w:tc>
        <w:tc>
          <w:tcPr>
            <w:tcW w:w="4399" w:type="pct"/>
            <w:vAlign w:val="center"/>
          </w:tcPr>
          <w:p w:rsidR="006F6AE6" w:rsidRPr="006F6AE6" w:rsidRDefault="006F6AE6" w:rsidP="006F6AE6">
            <w:pPr>
              <w:pStyle w:val="aff1"/>
              <w:rPr>
                <w:rFonts w:ascii="Times New Roman" w:hAnsi="Times New Roman" w:cs="Times New Roman"/>
                <w:color w:val="333333"/>
                <w:sz w:val="12"/>
                <w:szCs w:val="12"/>
              </w:rPr>
            </w:pPr>
            <w:r w:rsidRPr="006F6AE6">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11</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1.3.</w:t>
            </w:r>
          </w:p>
        </w:tc>
        <w:tc>
          <w:tcPr>
            <w:tcW w:w="4399" w:type="pct"/>
            <w:vAlign w:val="center"/>
          </w:tcPr>
          <w:p w:rsidR="006F6AE6" w:rsidRPr="006F6AE6" w:rsidRDefault="006F6AE6" w:rsidP="006F6AE6">
            <w:pPr>
              <w:pStyle w:val="aff1"/>
              <w:rPr>
                <w:rFonts w:ascii="Times New Roman" w:hAnsi="Times New Roman" w:cs="Times New Roman"/>
                <w:color w:val="333333"/>
                <w:sz w:val="12"/>
                <w:szCs w:val="12"/>
              </w:rPr>
            </w:pPr>
            <w:r w:rsidRPr="006F6AE6">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12</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1.4.</w:t>
            </w:r>
          </w:p>
        </w:tc>
        <w:tc>
          <w:tcPr>
            <w:tcW w:w="4399" w:type="pct"/>
            <w:vAlign w:val="center"/>
          </w:tcPr>
          <w:p w:rsidR="006F6AE6" w:rsidRPr="006F6AE6" w:rsidRDefault="006F6AE6" w:rsidP="006F6AE6">
            <w:pPr>
              <w:pStyle w:val="aff1"/>
              <w:rPr>
                <w:rFonts w:ascii="Times New Roman" w:hAnsi="Times New Roman" w:cs="Times New Roman"/>
                <w:color w:val="000000" w:themeColor="text1"/>
                <w:sz w:val="12"/>
                <w:szCs w:val="12"/>
              </w:rPr>
            </w:pPr>
            <w:r w:rsidRPr="006F6AE6">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43" w:anchor="dst100055" w:history="1">
              <w:r w:rsidRPr="006F6AE6">
                <w:rPr>
                  <w:rStyle w:val="aff3"/>
                  <w:rFonts w:ascii="Times New Roman" w:hAnsi="Times New Roman" w:cs="Times New Roman"/>
                  <w:color w:val="000000" w:themeColor="text1"/>
                  <w:sz w:val="12"/>
                  <w:szCs w:val="12"/>
                </w:rPr>
                <w:t>законом</w:t>
              </w:r>
            </w:hyperlink>
            <w:r w:rsidRPr="006F6AE6">
              <w:rPr>
                <w:rStyle w:val="blk"/>
                <w:rFonts w:ascii="Times New Roman" w:hAnsi="Times New Roman" w:cs="Times New Roman"/>
                <w:color w:val="000000" w:themeColor="text1"/>
                <w:sz w:val="12"/>
                <w:szCs w:val="12"/>
              </w:rPr>
              <w:t> от 03.08.2018 N 342-ФЗ)</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13</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1.5</w:t>
            </w:r>
          </w:p>
        </w:tc>
        <w:tc>
          <w:tcPr>
            <w:tcW w:w="4399" w:type="pct"/>
            <w:vAlign w:val="center"/>
          </w:tcPr>
          <w:p w:rsidR="006F6AE6" w:rsidRPr="006F6AE6" w:rsidRDefault="006F6AE6" w:rsidP="006F6AE6">
            <w:pPr>
              <w:pStyle w:val="aff1"/>
              <w:rPr>
                <w:rStyle w:val="blk"/>
                <w:rFonts w:ascii="Times New Roman" w:hAnsi="Times New Roman" w:cs="Times New Roman"/>
                <w:color w:val="000000" w:themeColor="text1"/>
                <w:sz w:val="12"/>
                <w:szCs w:val="12"/>
              </w:rPr>
            </w:pPr>
            <w:r w:rsidRPr="006F6AE6">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26</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1.6</w:t>
            </w:r>
          </w:p>
        </w:tc>
        <w:tc>
          <w:tcPr>
            <w:tcW w:w="4399" w:type="pct"/>
            <w:vAlign w:val="center"/>
          </w:tcPr>
          <w:p w:rsidR="006F6AE6" w:rsidRPr="006F6AE6" w:rsidRDefault="006F6AE6" w:rsidP="006F6AE6">
            <w:pPr>
              <w:pStyle w:val="aff1"/>
              <w:rPr>
                <w:rFonts w:ascii="Times New Roman" w:hAnsi="Times New Roman" w:cs="Times New Roman"/>
                <w:color w:val="333333"/>
                <w:sz w:val="12"/>
                <w:szCs w:val="12"/>
                <w:shd w:val="clear" w:color="auto" w:fill="FFFFFF"/>
              </w:rPr>
            </w:pPr>
            <w:r w:rsidRPr="006F6AE6">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29</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1.7</w:t>
            </w:r>
          </w:p>
        </w:tc>
        <w:tc>
          <w:tcPr>
            <w:tcW w:w="4399" w:type="pct"/>
            <w:vAlign w:val="center"/>
          </w:tcPr>
          <w:p w:rsidR="006F6AE6" w:rsidRPr="006F6AE6" w:rsidRDefault="006F6AE6" w:rsidP="006F6AE6">
            <w:pPr>
              <w:pStyle w:val="aff1"/>
              <w:rPr>
                <w:rFonts w:ascii="Times New Roman" w:hAnsi="Times New Roman" w:cs="Times New Roman"/>
                <w:color w:val="333333"/>
                <w:sz w:val="12"/>
                <w:szCs w:val="12"/>
                <w:shd w:val="clear" w:color="auto" w:fill="FFFFFF"/>
              </w:rPr>
            </w:pPr>
            <w:r w:rsidRPr="006F6AE6">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33</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rPr>
            </w:pPr>
            <w:r w:rsidRPr="006F6AE6">
              <w:rPr>
                <w:rFonts w:ascii="Times New Roman" w:hAnsi="Times New Roman" w:cs="Times New Roman"/>
                <w:sz w:val="12"/>
                <w:szCs w:val="12"/>
              </w:rPr>
              <w:t>ВЫВОДЫ ПО ПРОЕКТУ</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34</w:t>
            </w: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rPr>
              <w:t>Раздел 2 "Проект межевания территории. Графическая часть"</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2.1.</w:t>
            </w:r>
          </w:p>
        </w:tc>
        <w:tc>
          <w:tcPr>
            <w:tcW w:w="4399" w:type="pct"/>
            <w:vAlign w:val="center"/>
          </w:tcPr>
          <w:p w:rsidR="006F6AE6" w:rsidRPr="006F6AE6" w:rsidRDefault="006F6AE6" w:rsidP="006F6AE6">
            <w:pPr>
              <w:pStyle w:val="aff1"/>
              <w:rPr>
                <w:rFonts w:ascii="Times New Roman" w:hAnsi="Times New Roman" w:cs="Times New Roman"/>
                <w:sz w:val="12"/>
                <w:szCs w:val="12"/>
              </w:rPr>
            </w:pPr>
            <w:r w:rsidRPr="006F6AE6">
              <w:rPr>
                <w:rFonts w:ascii="Times New Roman" w:hAnsi="Times New Roman" w:cs="Times New Roman"/>
                <w:sz w:val="12"/>
                <w:szCs w:val="12"/>
              </w:rPr>
              <w:t>Чертеж межевания территории. Чертеж красных линий</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p>
        </w:tc>
        <w:tc>
          <w:tcPr>
            <w:tcW w:w="4399" w:type="pct"/>
            <w:vAlign w:val="center"/>
          </w:tcPr>
          <w:p w:rsidR="006F6AE6" w:rsidRPr="006F6AE6" w:rsidRDefault="006F6AE6" w:rsidP="006F6AE6">
            <w:pPr>
              <w:pStyle w:val="aff1"/>
              <w:rPr>
                <w:rFonts w:ascii="Times New Roman" w:hAnsi="Times New Roman" w:cs="Times New Roman"/>
                <w:sz w:val="12"/>
                <w:szCs w:val="12"/>
              </w:rPr>
            </w:pPr>
            <w:r w:rsidRPr="006F6AE6">
              <w:rPr>
                <w:rFonts w:ascii="Times New Roman" w:hAnsi="Times New Roman" w:cs="Times New Roman"/>
                <w:sz w:val="12"/>
                <w:szCs w:val="12"/>
              </w:rPr>
              <w:t>Раздел 3 «Материалы по обоснованию проекта межевания территории»</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p>
        </w:tc>
      </w:tr>
      <w:tr w:rsidR="006F6AE6" w:rsidRPr="006F6AE6" w:rsidTr="006F6AE6">
        <w:tc>
          <w:tcPr>
            <w:tcW w:w="256" w:type="pct"/>
            <w:vAlign w:val="center"/>
          </w:tcPr>
          <w:p w:rsidR="006F6AE6" w:rsidRPr="006F6AE6" w:rsidRDefault="006F6AE6" w:rsidP="006F6AE6">
            <w:pPr>
              <w:pStyle w:val="aff1"/>
              <w:rPr>
                <w:rFonts w:ascii="Times New Roman" w:hAnsi="Times New Roman" w:cs="Times New Roman"/>
                <w:sz w:val="12"/>
                <w:szCs w:val="12"/>
                <w:lang w:eastAsia="zh-CN"/>
              </w:rPr>
            </w:pPr>
            <w:r w:rsidRPr="006F6AE6">
              <w:rPr>
                <w:rFonts w:ascii="Times New Roman" w:hAnsi="Times New Roman" w:cs="Times New Roman"/>
                <w:sz w:val="12"/>
                <w:szCs w:val="12"/>
                <w:lang w:eastAsia="zh-CN"/>
              </w:rPr>
              <w:t>3.1.</w:t>
            </w:r>
          </w:p>
        </w:tc>
        <w:tc>
          <w:tcPr>
            <w:tcW w:w="4399" w:type="pct"/>
            <w:vAlign w:val="center"/>
          </w:tcPr>
          <w:p w:rsidR="006F6AE6" w:rsidRPr="006F6AE6" w:rsidRDefault="006F6AE6" w:rsidP="006F6AE6">
            <w:pPr>
              <w:pStyle w:val="aff1"/>
              <w:rPr>
                <w:rFonts w:ascii="Times New Roman" w:hAnsi="Times New Roman" w:cs="Times New Roman"/>
                <w:sz w:val="12"/>
                <w:szCs w:val="12"/>
              </w:rPr>
            </w:pPr>
            <w:r w:rsidRPr="006F6AE6">
              <w:rPr>
                <w:rFonts w:ascii="Times New Roman" w:hAnsi="Times New Roman" w:cs="Times New Roman"/>
                <w:sz w:val="12"/>
                <w:szCs w:val="12"/>
              </w:rPr>
              <w:t>Чертеж зон с особыми условиями использования территории</w:t>
            </w:r>
          </w:p>
        </w:tc>
        <w:tc>
          <w:tcPr>
            <w:tcW w:w="345" w:type="pct"/>
            <w:vAlign w:val="center"/>
          </w:tcPr>
          <w:p w:rsidR="006F6AE6" w:rsidRPr="006F6AE6" w:rsidRDefault="006F6AE6" w:rsidP="006F6AE6">
            <w:pPr>
              <w:pStyle w:val="aff1"/>
              <w:rPr>
                <w:rFonts w:ascii="Times New Roman" w:hAnsi="Times New Roman" w:cs="Times New Roman"/>
                <w:sz w:val="12"/>
                <w:szCs w:val="12"/>
                <w:lang w:eastAsia="zh-CN"/>
              </w:rPr>
            </w:pPr>
          </w:p>
        </w:tc>
      </w:tr>
    </w:tbl>
    <w:p w:rsidR="006F6AE6" w:rsidRDefault="006F6AE6" w:rsidP="006F6AE6">
      <w:pPr>
        <w:pStyle w:val="aff1"/>
        <w:ind w:firstLine="284"/>
        <w:jc w:val="center"/>
        <w:rPr>
          <w:rFonts w:ascii="Times New Roman" w:hAnsi="Times New Roman" w:cs="Times New Roman"/>
          <w:sz w:val="12"/>
          <w:szCs w:val="12"/>
        </w:rPr>
      </w:pPr>
    </w:p>
    <w:p w:rsidR="006F6AE6" w:rsidRPr="006F6AE6" w:rsidRDefault="006F6AE6" w:rsidP="006F6AE6">
      <w:pPr>
        <w:pStyle w:val="aff1"/>
        <w:ind w:firstLine="284"/>
        <w:jc w:val="center"/>
        <w:rPr>
          <w:rFonts w:ascii="Times New Roman" w:hAnsi="Times New Roman" w:cs="Times New Roman"/>
          <w:sz w:val="12"/>
          <w:szCs w:val="12"/>
        </w:rPr>
      </w:pPr>
      <w:r w:rsidRPr="006F6AE6">
        <w:rPr>
          <w:rFonts w:ascii="Times New Roman" w:hAnsi="Times New Roman" w:cs="Times New Roman"/>
          <w:sz w:val="12"/>
          <w:szCs w:val="12"/>
        </w:rPr>
        <w:t>Раздел 1 "Проект межевания территории. Текстовая часть"</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Исходно-разрешительная документация</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Основанием для разработки проекта межевания территории служит:</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1. Договор на выполнение работ с ООО «СамараНИПИнефть»;</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2. Изменения №3 к Заданию на проектирование объекта: 6857П «Техническое перевооружение напорного нефтепровода ДНС Южно-Орловская - УПСВ Екатериновская  (замена аварийного участка ПК 80+00 – ПК 198+00)» на территории муниципального района Сергиевский Самарской области;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3. Материалы инженерных изысканий;</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4. «Градостроительный кодекс РФ» №190-ФЗ от 29.12.2004 г. (в редакции 2022 г.);</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5. Постановление Правительства РФ №77 от 15.02.2011 г;</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6. «Земельный кодекс РФ» №136-ФЗ от 25.10.2001 г. (в редакции 2022 г.);</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7. Сведения государственного кадастрового учета;</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8. Топографическая съемка территории;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9. Правила землепользования и застройки сельского поселения Черновка Сергиевского района Самарской области;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10. Правила землепользования и застройки сельского поселения Воротнее Сергиевского района Самарской области;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11. Правила землепользования и застройки сельского поселения Верхняя Орлянка Сергиевского района Самарской области.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Основание для выполнения проекта межевания</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согласно:</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 xml:space="preserve">- Технического задания на внесение изменений в документацию по планировке территории объекта: 6857П «Техническое перевооружение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Цели и задачи выполнения проекта межевания территории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Сформированные земельные участки должны обеспечить:</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 возможность долгосрочного использования земельного участка.</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В процессе межевания решаются следующие задачи: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lastRenderedPageBreak/>
        <w:t xml:space="preserve">- установление границ земельных участков необходимых для размещения объекта АО "Самаранефтегаз". </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Проектом межевания границ отображены:</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 красные линии, утвержденные в составе проекта планировки территории;</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 границы образуемых земельных участков и их частей.</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Проектные решения</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Размещение линейного объекта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Проектируемый объект расположен в кадастровых кварталах - 63:31:1504001, 63:31:1504002, 63:31:1504003, 63:31:1701005, 63:31:1404005, 63:31:1501004.</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6F6AE6" w:rsidRP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6F6AE6" w:rsidRDefault="006F6AE6" w:rsidP="006F6AE6">
      <w:pPr>
        <w:pStyle w:val="aff1"/>
        <w:ind w:firstLine="284"/>
        <w:jc w:val="both"/>
        <w:rPr>
          <w:rFonts w:ascii="Times New Roman" w:hAnsi="Times New Roman" w:cs="Times New Roman"/>
          <w:sz w:val="12"/>
          <w:szCs w:val="12"/>
        </w:rPr>
      </w:pPr>
      <w:r w:rsidRPr="006F6AE6">
        <w:rPr>
          <w:rFonts w:ascii="Times New Roman" w:hAnsi="Times New Roman" w:cs="Times New Roman"/>
          <w:sz w:val="12"/>
          <w:szCs w:val="12"/>
        </w:rPr>
        <w:t>1</w:t>
      </w:r>
      <w:r>
        <w:rPr>
          <w:rFonts w:ascii="Times New Roman" w:hAnsi="Times New Roman" w:cs="Times New Roman"/>
          <w:sz w:val="12"/>
          <w:szCs w:val="12"/>
        </w:rPr>
        <w:t>.1</w:t>
      </w:r>
      <w:r w:rsidRPr="006F6AE6">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tbl>
      <w:tblPr>
        <w:tblStyle w:val="aff6"/>
        <w:tblW w:w="5000" w:type="pct"/>
        <w:tblLayout w:type="fixed"/>
        <w:tblLook w:val="04A0" w:firstRow="1" w:lastRow="0" w:firstColumn="1" w:lastColumn="0" w:noHBand="0" w:noVBand="1"/>
      </w:tblPr>
      <w:tblGrid>
        <w:gridCol w:w="333"/>
        <w:gridCol w:w="364"/>
        <w:gridCol w:w="267"/>
        <w:gridCol w:w="283"/>
        <w:gridCol w:w="992"/>
        <w:gridCol w:w="1557"/>
        <w:gridCol w:w="1417"/>
        <w:gridCol w:w="992"/>
        <w:gridCol w:w="1275"/>
        <w:gridCol w:w="249"/>
      </w:tblGrid>
      <w:tr w:rsidR="009A32DC" w:rsidRPr="006F6AE6" w:rsidTr="009A32DC">
        <w:trPr>
          <w:cantSplit/>
          <w:trHeight w:val="1134"/>
        </w:trPr>
        <w:tc>
          <w:tcPr>
            <w:tcW w:w="215" w:type="pct"/>
            <w:vAlign w:val="center"/>
            <w:hideMark/>
          </w:tcPr>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w:t>
            </w:r>
          </w:p>
        </w:tc>
        <w:tc>
          <w:tcPr>
            <w:tcW w:w="235" w:type="pct"/>
            <w:textDirection w:val="btLr"/>
            <w:vAlign w:val="center"/>
            <w:hideMark/>
          </w:tcPr>
          <w:p w:rsidR="006F6AE6" w:rsidRPr="006F6AE6" w:rsidRDefault="006F6AE6" w:rsidP="006F6AE6">
            <w:pPr>
              <w:ind w:left="113" w:right="113"/>
              <w:jc w:val="center"/>
              <w:rPr>
                <w:rFonts w:ascii="Times New Roman" w:hAnsi="Times New Roman" w:cs="Times New Roman"/>
                <w:b/>
                <w:bCs/>
                <w:sz w:val="12"/>
                <w:szCs w:val="12"/>
              </w:rPr>
            </w:pPr>
            <w:r w:rsidRPr="006F6AE6">
              <w:rPr>
                <w:rFonts w:ascii="Times New Roman" w:hAnsi="Times New Roman" w:cs="Times New Roman"/>
                <w:b/>
                <w:bCs/>
                <w:sz w:val="12"/>
                <w:szCs w:val="12"/>
              </w:rPr>
              <w:t>Кадастровый</w:t>
            </w:r>
            <w:r w:rsidRPr="006F6AE6">
              <w:rPr>
                <w:rFonts w:ascii="Times New Roman" w:hAnsi="Times New Roman" w:cs="Times New Roman"/>
                <w:b/>
                <w:bCs/>
                <w:sz w:val="12"/>
                <w:szCs w:val="12"/>
              </w:rPr>
              <w:br w:type="page"/>
              <w:t>квартал</w:t>
            </w:r>
          </w:p>
        </w:tc>
        <w:tc>
          <w:tcPr>
            <w:tcW w:w="173" w:type="pct"/>
            <w:textDirection w:val="btLr"/>
            <w:vAlign w:val="center"/>
            <w:hideMark/>
          </w:tcPr>
          <w:p w:rsidR="006F6AE6" w:rsidRPr="006F6AE6" w:rsidRDefault="006F6AE6" w:rsidP="006F6AE6">
            <w:pPr>
              <w:ind w:left="113" w:right="113"/>
              <w:jc w:val="center"/>
              <w:rPr>
                <w:rFonts w:ascii="Times New Roman" w:hAnsi="Times New Roman" w:cs="Times New Roman"/>
                <w:b/>
                <w:bCs/>
                <w:sz w:val="12"/>
                <w:szCs w:val="12"/>
              </w:rPr>
            </w:pPr>
            <w:r w:rsidRPr="006F6AE6">
              <w:rPr>
                <w:rFonts w:ascii="Times New Roman" w:hAnsi="Times New Roman" w:cs="Times New Roman"/>
                <w:b/>
                <w:bCs/>
                <w:sz w:val="12"/>
                <w:szCs w:val="12"/>
              </w:rPr>
              <w:t>Кадастровый</w:t>
            </w:r>
            <w:r w:rsidRPr="006F6AE6">
              <w:rPr>
                <w:rFonts w:ascii="Times New Roman" w:hAnsi="Times New Roman" w:cs="Times New Roman"/>
                <w:b/>
                <w:bCs/>
                <w:sz w:val="12"/>
                <w:szCs w:val="12"/>
              </w:rPr>
              <w:br w:type="page"/>
              <w:t>номер ЗУ</w:t>
            </w:r>
          </w:p>
        </w:tc>
        <w:tc>
          <w:tcPr>
            <w:tcW w:w="183" w:type="pct"/>
            <w:textDirection w:val="btLr"/>
            <w:vAlign w:val="center"/>
            <w:hideMark/>
          </w:tcPr>
          <w:p w:rsidR="006F6AE6" w:rsidRPr="006F6AE6" w:rsidRDefault="006F6AE6" w:rsidP="006F6AE6">
            <w:pPr>
              <w:ind w:left="113" w:right="113"/>
              <w:jc w:val="center"/>
              <w:rPr>
                <w:rFonts w:ascii="Times New Roman" w:hAnsi="Times New Roman" w:cs="Times New Roman"/>
                <w:b/>
                <w:bCs/>
                <w:sz w:val="12"/>
                <w:szCs w:val="12"/>
              </w:rPr>
            </w:pPr>
            <w:r w:rsidRPr="006F6AE6">
              <w:rPr>
                <w:rFonts w:ascii="Times New Roman" w:hAnsi="Times New Roman" w:cs="Times New Roman"/>
                <w:b/>
                <w:bCs/>
                <w:sz w:val="12"/>
                <w:szCs w:val="12"/>
              </w:rPr>
              <w:t>Образуемый ЗУ</w:t>
            </w:r>
          </w:p>
        </w:tc>
        <w:tc>
          <w:tcPr>
            <w:tcW w:w="642" w:type="pct"/>
            <w:vAlign w:val="center"/>
            <w:hideMark/>
          </w:tcPr>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Наименование сооружения</w:t>
            </w:r>
          </w:p>
        </w:tc>
        <w:tc>
          <w:tcPr>
            <w:tcW w:w="1007" w:type="pct"/>
            <w:vAlign w:val="center"/>
            <w:hideMark/>
          </w:tcPr>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Категория земель</w:t>
            </w:r>
          </w:p>
        </w:tc>
        <w:tc>
          <w:tcPr>
            <w:tcW w:w="917" w:type="pct"/>
            <w:vAlign w:val="center"/>
            <w:hideMark/>
          </w:tcPr>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Вид разрешенного использования</w:t>
            </w:r>
          </w:p>
        </w:tc>
        <w:tc>
          <w:tcPr>
            <w:tcW w:w="642" w:type="pct"/>
            <w:vAlign w:val="center"/>
            <w:hideMark/>
          </w:tcPr>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Правообладатель.</w:t>
            </w:r>
          </w:p>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Вид права</w:t>
            </w:r>
          </w:p>
        </w:tc>
        <w:tc>
          <w:tcPr>
            <w:tcW w:w="825" w:type="pct"/>
            <w:vAlign w:val="center"/>
            <w:hideMark/>
          </w:tcPr>
          <w:p w:rsidR="006F6AE6" w:rsidRPr="006F6AE6" w:rsidRDefault="006F6AE6" w:rsidP="006F6AE6">
            <w:pPr>
              <w:jc w:val="center"/>
              <w:rPr>
                <w:rFonts w:ascii="Times New Roman" w:hAnsi="Times New Roman" w:cs="Times New Roman"/>
                <w:b/>
                <w:bCs/>
                <w:sz w:val="12"/>
                <w:szCs w:val="12"/>
              </w:rPr>
            </w:pPr>
            <w:r w:rsidRPr="006F6AE6">
              <w:rPr>
                <w:rFonts w:ascii="Times New Roman" w:hAnsi="Times New Roman" w:cs="Times New Roman"/>
                <w:b/>
                <w:bCs/>
                <w:sz w:val="12"/>
                <w:szCs w:val="12"/>
              </w:rPr>
              <w:t>Местоположение ЗУ</w:t>
            </w:r>
          </w:p>
        </w:tc>
        <w:tc>
          <w:tcPr>
            <w:tcW w:w="161" w:type="pct"/>
            <w:textDirection w:val="btLr"/>
            <w:vAlign w:val="center"/>
            <w:hideMark/>
          </w:tcPr>
          <w:p w:rsidR="006F6AE6" w:rsidRPr="006F6AE6" w:rsidRDefault="006F6AE6" w:rsidP="006F6AE6">
            <w:pPr>
              <w:ind w:left="113" w:right="113"/>
              <w:jc w:val="center"/>
              <w:rPr>
                <w:rFonts w:ascii="Times New Roman" w:hAnsi="Times New Roman" w:cs="Times New Roman"/>
                <w:b/>
                <w:bCs/>
                <w:sz w:val="12"/>
                <w:szCs w:val="12"/>
              </w:rPr>
            </w:pPr>
            <w:r w:rsidRPr="006F6AE6">
              <w:rPr>
                <w:rFonts w:ascii="Times New Roman" w:hAnsi="Times New Roman" w:cs="Times New Roman"/>
                <w:b/>
                <w:bCs/>
                <w:sz w:val="12"/>
                <w:szCs w:val="12"/>
              </w:rPr>
              <w:t>Площадь кв.м.</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63:31:1504002, 63:31:1504003</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63:31:0000000:5011</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:5011/чзу1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трубопроводный транспорт</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  сельское поселение Верхняя Орлянка</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311</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2</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63:31:1504002, 63:31:1504003</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63:31:0000000:104</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:104/чзу1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Российская Федерация, (аренда) АО "Самаранефтегаз"</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874</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3</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63:31:1701005</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63:31:0000000:106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:106/чзу1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Трасса кабеля ВОЛС</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Российская Федерация, (аренда) ООО "Кинельский склад"</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 Екатериновское  месторождение</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240</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4</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63:31:1504003</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63:31:0000000:205</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:205/чзу3 :0056/чзу2</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ООО Компания "БИО-ТОН", (сервитут) АО "Транснефть-Прикамье"</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157</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lastRenderedPageBreak/>
              <w:t>5</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63:31:1504003</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63:31:0000000:205</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:205/чзу2 :0056/чзу1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ООО Компания "БИО-ТОН", (сервитут) АО "Транснефть-Прикамье"</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6</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63:31:1504002</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63:31:0000000:0056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:0056/чзу5</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лесного фонда</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Российская Федерация</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w:t>
            </w:r>
            <w:r w:rsidR="009A32DC">
              <w:rPr>
                <w:rFonts w:ascii="Times New Roman" w:hAnsi="Times New Roman" w:cs="Times New Roman"/>
                <w:sz w:val="12"/>
                <w:szCs w:val="12"/>
              </w:rPr>
              <w:t xml:space="preserve">ласть, Сергиевское лесничество, </w:t>
            </w:r>
            <w:r w:rsidRPr="006F6AE6">
              <w:rPr>
                <w:rFonts w:ascii="Times New Roman" w:hAnsi="Times New Roman" w:cs="Times New Roman"/>
                <w:sz w:val="12"/>
                <w:szCs w:val="12"/>
              </w:rPr>
              <w:t>Сергиевско</w:t>
            </w:r>
            <w:r w:rsidR="009A32DC">
              <w:rPr>
                <w:rFonts w:ascii="Times New Roman" w:hAnsi="Times New Roman" w:cs="Times New Roman"/>
                <w:sz w:val="12"/>
                <w:szCs w:val="12"/>
              </w:rPr>
              <w:t xml:space="preserve">е участовое </w:t>
            </w:r>
            <w:r w:rsidRPr="006F6AE6">
              <w:rPr>
                <w:rFonts w:ascii="Times New Roman" w:hAnsi="Times New Roman" w:cs="Times New Roman"/>
                <w:sz w:val="12"/>
                <w:szCs w:val="12"/>
              </w:rPr>
              <w:t>лесничество кватал №155  выделы 12, 13, 15</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1548</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7</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63:31:1504002</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63:31:0000000:0056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:0056/чзу4</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лесного фонда</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Российская Федерация</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Сергиевское лесничество, Сергиевское участовое лесничество кватал №155  выделы 12, 13, 15</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3008</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8</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63:31:1504002</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63:31:0000000:0056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:0056/чзу3</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лесного фонда</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Российская Федерация</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Сергиевское лесничество, Сергиевское участовое лесничество кватал №155  выделы 12, 13, 15</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9</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63:31:1404005</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63:31:1404005:8</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:8/чзу1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Трасса кабеля ВОЛС, Трассы напорного трубопровода</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ведения сельскохозяйственной  деятельности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ОДС, (аренда) ООО Компания "БИО-ТОН"</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39712</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10</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63:31:1404005</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63:31:1404005:1</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 в границах  СПК "Черновский"</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159767</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lastRenderedPageBreak/>
              <w:t>11</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63:31:1501004, 63:31:1504001</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63:31:0000000:4746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:4746/чзу1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ведения сельскохозяйственной  деятельности</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 Сергиевскийр-н , колхоз "Орлянский",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кадастровог</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1717</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12</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63:31:1504001, 63:31:1504002, 63:31:1504003</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63:31:0000000:205</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:205/чзу1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ООО Компания "БИО-ТОН", (сервитут) АО "Транснефть-Прикамье"</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154236</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13</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63:31:1504002</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63:31:0000000:4536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:4536/чзу1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для строительства объекта ОАО  "Самаранефтегаз": "Нефтепровод ДНС  "Южно-Орловская" - УПСВ "Екатериновская"</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с. Верхняя Орлянка</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1399</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14</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63:31:1404005</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63:31:1404005:220</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:220/чзу1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трубопроводный транспорт</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  сельское поселение Черновка</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46</w:t>
            </w:r>
          </w:p>
        </w:tc>
      </w:tr>
      <w:tr w:rsidR="009A32DC" w:rsidRPr="006F6AE6" w:rsidTr="009A32DC">
        <w:trPr>
          <w:cantSplit/>
          <w:trHeight w:val="1134"/>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15</w:t>
            </w:r>
          </w:p>
        </w:tc>
        <w:tc>
          <w:tcPr>
            <w:tcW w:w="235"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63:31:1701005</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63:31:1701005:9636</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:9636/чзу1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Трасса кабеля ВОЛС</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трубопроводный транспорт</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р-н,   с/п Воротнее</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871</w:t>
            </w:r>
          </w:p>
        </w:tc>
      </w:tr>
      <w:tr w:rsidR="009A32DC" w:rsidRPr="006F6AE6" w:rsidTr="009A32DC">
        <w:trPr>
          <w:cantSplit/>
          <w:trHeight w:val="1785"/>
        </w:trPr>
        <w:tc>
          <w:tcPr>
            <w:tcW w:w="21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16</w:t>
            </w:r>
          </w:p>
        </w:tc>
        <w:tc>
          <w:tcPr>
            <w:tcW w:w="235" w:type="pct"/>
            <w:textDirection w:val="btLr"/>
            <w:vAlign w:val="center"/>
          </w:tcPr>
          <w:p w:rsidR="006F6AE6" w:rsidRPr="006F6AE6" w:rsidRDefault="009A32DC" w:rsidP="006F6AE6">
            <w:pPr>
              <w:ind w:left="113" w:right="113"/>
              <w:jc w:val="center"/>
              <w:rPr>
                <w:rFonts w:ascii="Times New Roman" w:hAnsi="Times New Roman" w:cs="Times New Roman"/>
                <w:sz w:val="12"/>
                <w:szCs w:val="12"/>
              </w:rPr>
            </w:pPr>
            <w:r>
              <w:rPr>
                <w:rFonts w:ascii="Times New Roman" w:hAnsi="Times New Roman" w:cs="Times New Roman"/>
                <w:sz w:val="12"/>
                <w:szCs w:val="12"/>
              </w:rPr>
              <w:t>63:31:1501004,63:31:1504001,63:31:1504002,</w:t>
            </w:r>
            <w:r w:rsidR="006F6AE6" w:rsidRPr="006F6AE6">
              <w:rPr>
                <w:rFonts w:ascii="Times New Roman" w:hAnsi="Times New Roman" w:cs="Times New Roman"/>
                <w:sz w:val="12"/>
                <w:szCs w:val="12"/>
              </w:rPr>
              <w:t>63:31:1504003</w:t>
            </w:r>
          </w:p>
        </w:tc>
        <w:tc>
          <w:tcPr>
            <w:tcW w:w="17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63:31:0000000:5474</w:t>
            </w:r>
          </w:p>
        </w:tc>
        <w:tc>
          <w:tcPr>
            <w:tcW w:w="183"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:5474/чзу1</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w:t>
            </w:r>
          </w:p>
        </w:tc>
        <w:tc>
          <w:tcPr>
            <w:tcW w:w="100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Земли сельскохозяйственного  назначения</w:t>
            </w:r>
          </w:p>
        </w:tc>
        <w:tc>
          <w:tcPr>
            <w:tcW w:w="917"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трубопроводный транспорт</w:t>
            </w:r>
          </w:p>
        </w:tc>
        <w:tc>
          <w:tcPr>
            <w:tcW w:w="642"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Администрация муниципального района Сергиевский</w:t>
            </w:r>
          </w:p>
        </w:tc>
        <w:tc>
          <w:tcPr>
            <w:tcW w:w="825" w:type="pct"/>
            <w:vAlign w:val="center"/>
          </w:tcPr>
          <w:p w:rsidR="006F6AE6" w:rsidRPr="006F6AE6" w:rsidRDefault="006F6AE6" w:rsidP="006F6AE6">
            <w:pPr>
              <w:jc w:val="center"/>
              <w:rPr>
                <w:rFonts w:ascii="Times New Roman" w:hAnsi="Times New Roman" w:cs="Times New Roman"/>
                <w:sz w:val="12"/>
                <w:szCs w:val="12"/>
              </w:rPr>
            </w:pPr>
            <w:r w:rsidRPr="006F6AE6">
              <w:rPr>
                <w:rFonts w:ascii="Times New Roman" w:hAnsi="Times New Roman" w:cs="Times New Roman"/>
                <w:sz w:val="12"/>
                <w:szCs w:val="12"/>
              </w:rPr>
              <w:t>Самарская область, Сергиевский район,  сельское поселение Верхняя Орлянка</w:t>
            </w:r>
          </w:p>
        </w:tc>
        <w:tc>
          <w:tcPr>
            <w:tcW w:w="161" w:type="pct"/>
            <w:textDirection w:val="btLr"/>
            <w:vAlign w:val="center"/>
          </w:tcPr>
          <w:p w:rsidR="006F6AE6" w:rsidRPr="006F6AE6" w:rsidRDefault="006F6AE6" w:rsidP="006F6AE6">
            <w:pPr>
              <w:ind w:left="113" w:right="113"/>
              <w:jc w:val="center"/>
              <w:rPr>
                <w:rFonts w:ascii="Times New Roman" w:hAnsi="Times New Roman" w:cs="Times New Roman"/>
                <w:sz w:val="12"/>
                <w:szCs w:val="12"/>
              </w:rPr>
            </w:pPr>
            <w:r w:rsidRPr="006F6AE6">
              <w:rPr>
                <w:rFonts w:ascii="Times New Roman" w:hAnsi="Times New Roman" w:cs="Times New Roman"/>
                <w:sz w:val="12"/>
                <w:szCs w:val="12"/>
              </w:rPr>
              <w:t>19147</w:t>
            </w:r>
          </w:p>
        </w:tc>
      </w:tr>
    </w:tbl>
    <w:p w:rsidR="009A32DC" w:rsidRPr="009A32DC" w:rsidRDefault="009A32DC" w:rsidP="009A32DC">
      <w:pPr>
        <w:pStyle w:val="aff1"/>
        <w:ind w:firstLine="284"/>
        <w:jc w:val="right"/>
        <w:rPr>
          <w:rFonts w:ascii="Times New Roman" w:hAnsi="Times New Roman" w:cs="Times New Roman"/>
          <w:sz w:val="12"/>
          <w:szCs w:val="12"/>
        </w:rPr>
      </w:pPr>
      <w:r w:rsidRPr="009A32DC">
        <w:rPr>
          <w:rFonts w:ascii="Times New Roman" w:hAnsi="Times New Roman" w:cs="Times New Roman"/>
          <w:sz w:val="12"/>
          <w:szCs w:val="12"/>
        </w:rPr>
        <w:t>Итого: 383 035 м2</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lastRenderedPageBreak/>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9A32DC">
        <w:rPr>
          <w:rFonts w:ascii="Times New Roman" w:hAnsi="Times New Roman" w:cs="Times New Roman"/>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:8/чзу1 (Трасса кабеля ВОЛС, Трассы напорного трубопровода), :4746/чзу1 (Постоянный переезд через напорный трубопровод) – для ведения сельскохозяйственной деятельности;</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 Для ведения сельскохозяйственной  деятельности (земельные участки  фонда перераспределения);</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:4536/чзу1 (Трассы напорного трубопровода и кабеля ВОЛС в параллельном следовании, Постоянный переезд через напорный трубопровод) - для строительства объекта ОАО  "Самаранефтегаз": "Нефтепровод ДНС  "Южно-Орловская" - УПСВ "Екатериновская";</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:104/чзу1 (Трассы напорного трубопровода и кабеля ВОЛС в параллельном следовании), 106/чзу1 (Трасса кабеля ВОЛС) - для размещения производственных  объектов нефтедобычи на  Екатериновском месторождении  нефти;</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:205/чзу1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:205/чзу2(:0056/чзу1) (Трассы напорного трубопровода и кабеля ВОЛС в параллельном следовании (постоянный отвод)), :205/чзу3(:0056/чзу2) (Трассы напорного трубопровода и кабеля ВОЛС в параллельном следовании (временный отвод)) - Для ведения сельскохозяйственной  деятельности  (общая долевая собственность);</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:0056/чзу3 (Трассы напорного трубопровода и кабеля ВОЛС в параллельном  следовании, Узел запорной арматуры (с ручным приводом) (постоянный отвод)), :0056/чзу4 (Трассы напорного трубопровода и кабеля ВОЛС в параллельном  следовании, Узел запорной арматуры (с ручным приводом) (временный отвод)), :0056/чзу5 (Трассы напорного трубопровода и кабеля ВОЛС в параллельном  следовании (пересечение с объектом строительства 1014ПЭ)) - 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:220/чзу1 (Трассы напорного трубопровода и кабеля ВОЛС в параллельном следовании), :5474/чзу1 (Трассы напорного трубопровода и кабеля ВОЛС в параллельном следовании), :9636/чзу1 (Трасса кабеля ВОЛС), :5011/чзу1 (Трассы напорного трубопровода и кабеля ВОЛС в параллельном следовании) – трубопроводный транспорт;</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законом от 03.08.2018 N 342-ФЗ)</w:t>
      </w:r>
    </w:p>
    <w:p w:rsidR="009A32DC" w:rsidRPr="009A32DC" w:rsidRDefault="009A32DC" w:rsidP="009A32DC">
      <w:pPr>
        <w:pStyle w:val="aff1"/>
        <w:ind w:firstLine="284"/>
        <w:jc w:val="both"/>
        <w:rPr>
          <w:rFonts w:ascii="Times New Roman" w:hAnsi="Times New Roman" w:cs="Times New Roman"/>
          <w:sz w:val="12"/>
          <w:szCs w:val="12"/>
        </w:rPr>
      </w:pPr>
    </w:p>
    <w:p w:rsidR="006F6AE6" w:rsidRDefault="009A32DC" w:rsidP="009A32D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Каталог координат </w:t>
      </w:r>
      <w:r w:rsidRPr="009A32DC">
        <w:rPr>
          <w:rFonts w:ascii="Times New Roman"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7"/>
        <w:gridCol w:w="2474"/>
      </w:tblGrid>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63:31:1504002, 63:31:1504003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63:31:0000000:5011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:5011/чзу1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311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трубопроводный транспорт</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2234368,69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443043,88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298°30'43"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443050,93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220°6'20"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2234382,85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443037,86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443031,56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118°29'11"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443031,57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2234368,69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443043,88</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170°58'10"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188°6'53"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2233785,64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444131,73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117°45'31"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2233780,45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444130,99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12°35'26"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2233780,15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444131,56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298°14'24"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2233790,94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444133,97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170°58'10"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118°29'18"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2234811,83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442358,97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10°54'13"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2234806,11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442369,51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281°2'40"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2234809,64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442370,19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118°29'18"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2234811,83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442358,97</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2234350,92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443076,65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297°56'18"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2234358,16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443083,79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216°43'43"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2234364,98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443070,93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2234357,18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443065,11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2234350,92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443076,65</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63:31:1504002, 63:31:1504003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63:31:0000000:104</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:104/чзу1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874</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lastRenderedPageBreak/>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Российская Федерация, (аренда) АО "Самаранефтегаз"</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40°28'60"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2234357,64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443064,25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2234384,48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443087,16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220°31'56"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2234394,22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443068,86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2234367,52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443046,03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40°28'60"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2234357,64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443064,25</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334°52'37"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2234874,95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442131,22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325°0'57"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2234876,72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442130,39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315°0'0"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2234881,55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442127,01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304°57'36"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2234885,72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442122,84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295°2'46"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2234889,09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442118,02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284°54'45"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2234891,59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442112,67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275°3'14"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442107,00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264°54'12"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442101,12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134°59'60"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442097,42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118°40'43"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442097,43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118°17'13"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2234884,26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442113,92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334°52'37"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2234874,95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442131,22</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63:31:1701005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63:31:0000000:106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:106/чзу1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240</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Российская Федерация, (аренда) ООО "Кинельский склад"</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размещения производственных  объектов нефтедобычи на  Екатериновском месторождении  нефти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Трасса кабеля ВОЛС</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44°8'20"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2235192,30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441365,20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39,67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2235196,69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441369,46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211°40'7"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2235215,60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441334,59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302°2'45"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2235212,99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441332,98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211°24'43"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2235214,58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441330,44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118°29'20"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2235211,96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441328,84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115°7'40"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2235195,63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441358,93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118°34'45"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2235195,10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441360,06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44°8'20"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2235192,30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441365,20</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4</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63:31:0000000:205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:205/чзу3 :0056/чзу2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157</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ООО Компания "БИО-ТОН", (сервитут) АО "Транснефть-Прикамье"</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ведения сельскохозяйственной  деятельности  (общая долевая собственность)</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68°57'9"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2235176,68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441542,81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85°11'28"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441546,63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2235178,59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441551,86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208°19'11"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441524,08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161°35'14"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2235191,86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441523,11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28°34'58"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2235184,08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441525,70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2235185,53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441526,49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68°57'9"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2235176,68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441542,81</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358°16'54"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2235187,68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267°9'57"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2235188,68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441526,16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177°42'34"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2235188,63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441525,15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2235187,63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441525,19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358°16'54"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2235187,68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441526,19</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63:31:0000000:205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:205/чзу2 :0056/чзу1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lastRenderedPageBreak/>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ООО Компания "БИО-ТОН", (сервитут) АО "Транснефть-Прикамье"</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ведения сельскохозяйственной  деятельности  (общая долевая собственность)</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358°16'54"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2235187,68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267°9'57"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2235188,68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441526,16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177°42'34"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2235188,63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441525,15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2235187,63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441525,19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358°16'54"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2235187,68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441526,19</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63:31:0000000:0056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:0056/чзу5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1548</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Российская Федерация</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298°16'10"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140,75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229°19'17"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2233859,41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444006,64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2233852,07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443998,10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2233780,45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444130,99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350°58'10"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2233785,64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444131,73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298°16'10"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140,75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7</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63:31:0000000:0056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:0056/чзу4</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3008</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Российская Федерация</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350°55'6"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2233808,14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444128,14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269°57'29"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2233872,80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444008,17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237°45'29"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2233872,79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443994,51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2233862,66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443978,45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49°19'17"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2233852,07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443998,10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118°16'10"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140,75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2233859,41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444006,64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350°55'6"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2233847,75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444033,18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267°43'55"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2233848,75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444033,13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2233848,71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444032,12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87°43'55"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2233847,71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444032,17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2233847,75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444033,18</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275°39'51"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2233893,98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443968,88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240°12'1"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2233897,62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443932,18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118°18'16"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2233892,46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443923,17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83°57'52"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2233871,99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443961,18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58°53'39"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2233873,06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443971,30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2233883,42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443988,47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275°39'51"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2233893,98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443968,88</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8</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63:31:0000000:0056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:0056/чзу3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Российская Федерация</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lastRenderedPageBreak/>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2233847,75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444033,18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267°43'55"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2233848,75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444033,13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2233848,71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444032,12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87°43'55"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2233847,71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444032,17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2233847,75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444033,18</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9</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63:31:1404005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63:31:1404005:8</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:8/чзу1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39712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ОДС, (аренда) ООО Компания "БИО-ТОН"</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ведения сельскохозяйственной  деятельности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Трасса кабеля ВОЛС, Трассы напорного трубопровода</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176°58'43"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2227539,90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446637,64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207°2'17"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297,94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2227529,48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446638,19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207°2'40"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312,09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2227264,10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446502,75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207°2'25"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625,93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2226986,14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446360,85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296°56'26"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2226428,63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446076,29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207°5'39"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2226439,14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446055,61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297°2'4"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2226430,95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446051,42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2226433,68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446046,07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2226441,90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446050,26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296°56'1"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2226441,91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446050,26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27°2'29"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1214,07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2226443,17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446047,78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354°35'44"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2227524,52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446599,74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86°12'40"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2227537,31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446598,53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176°58'43"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2227539,90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446637,64</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10</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63:31:1404005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63:31:1404005:1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159767</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175°27'27"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2230646,23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446350,49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85°15'54"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2230640,44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446350,95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85°25'34"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2230640,99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446357,59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265°32'40"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2230641,07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446358,59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85°16'38"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446357,82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175°33'58"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422,08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2230642,35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446374,04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2230221,53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446406,67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175°32'16"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2230221,23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446400,67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109°1'1"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2230212,26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446401,37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175°29'56"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314,35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2230210,13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446407,55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194°34'50"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2229896,75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446432,22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174°33'60"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2116,28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2229817,17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446411,52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144°33'24"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2227710,40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446611,91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175°4'49"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131,65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2227692,01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446625,00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267°2'25"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2227560,85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446636,29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177°8'42"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2227560,09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446621,59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264°49'7"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2227552,47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446621,97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356°58'46"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7,78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2227552,11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446618,00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264°47'0"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2227559,88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446617,59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354°34'14"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137,71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2227557,96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446596,56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324°58'2"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2227695,05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446583,53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354°33'59"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1683,21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2227698,83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446580,88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82°10'6"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2229374,48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446421,49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354°36'21"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2229374,85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446424,18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278°13'1"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2229387,77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446422,96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354°33'56"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433,54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2229388,17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446420,19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14°34'19"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2229819,76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446379,13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354°43'30"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2229899,35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446399,82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2229916,03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446398,28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88°9'9"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2230002,14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446391,58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355°37'56"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2230002,24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446394,68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300°34'45"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2230036,28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446392,08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181,42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2230038,23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446388,78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88°18'55"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2230219,11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446374,76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355°36'41"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2230219,20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446377,82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306°50'31"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2230232,23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446376,82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355°33'36"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406,26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2230234,68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446373,55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85°24'8"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2230639,72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446342,10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355°30'34"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2230639,95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446344,96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84°44'42"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2230645,68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446344,51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175°27'27"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2230646,23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446350,49</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134°27'32"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2232583,48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446135,27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171°35'49"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688,26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2232540,47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446179,10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1115,77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2231859,60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446279,68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187°49'25"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2230747,17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446365,92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195°17'15"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2230736,69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446364,48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207°28'43"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2230714,30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446358,36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265°23'22"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2230710,07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446356,16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175°39'16"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2230709,22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446345,62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264°55'36"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2230699,35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446346,37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355°32'53"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2230698,82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446340,40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265°12'12"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2230708,71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446339,63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355°33'35"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1151,65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2230708,47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446336,77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351°36'36"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722,16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2231856,66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446247,61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330°38'24"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2232571,09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446142,24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134°27'32"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2232583,48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446135,27</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63:31:1501004, 63:31:1504001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63:31:0000000:4746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:4746/чзу1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1717</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ведения сельскохозяйственной  деятельности</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150°45'4"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2232614,71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446167,72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171°35'38"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2232613,71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446168,28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315°14'18"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2232554,77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446176,99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312°34'50"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2232599,41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446132,72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69°17'44"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2232600,43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446131,61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63°31'20"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2232612,09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446162,46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150°45'4"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2232614,71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446167,72</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177°48'35"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443954,53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276°57'2"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2233929,62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443955,29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276°42'35"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2233931,74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443937,90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276°56'16"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2233931,78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443937,56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39°1'47"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2233934,30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443916,85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89°13'6"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443928,88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177°48'35"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443954,53</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63:31:1504001, 63:31:1504002, 63:31:1504003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63:31:0000000:205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:205/чзу1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154236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ООО Компания "БИО-ТОН", (сервитут) АО "Транснефть-Прикамье"</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ведения сельскохозяйственной  деятельности  (общая долевая собственность)</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118°0'37"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494,69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2234380,51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443107,37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73°0'8"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2234148,19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443544,11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118°0'60"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2234154,64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443565,21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163°0'4"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2234132,83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443606,20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2234090,60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443619,11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120°52'47"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45,59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2233971,88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443841,96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89°12'38"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2233948,48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443881,09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219°4'53"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443927,53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265°23'10"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2233918,14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443902,37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270°52'18"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2233916,48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443881,80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300°51'25"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55,16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2233916,63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443871,94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263,08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2233944,92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443824,59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343°0'18"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2234068,57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443592,38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298°0'23"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2234110,81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443579,47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253°2'5"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2234120,16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443561,89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261°30'14"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2234113,72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443540,78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500,59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2234110,58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443519,76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41°28'59"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2234349,25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443079,73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118°0'37"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494,69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2234380,51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443107,37</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2233803,50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444136,76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26°13'28"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444158,08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2233797,41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444160,74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117°28'50"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2233751,08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444246,69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72°18'49"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48,65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2233743,33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444261,59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132°18'26"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147,64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2233758,11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444307,94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660,93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2233658,73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444417,13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207°16'35"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2233345,17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444998,94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665,48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2233316,68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444984,25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312°18'42"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2233632,43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444398,45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2233640,65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444389,42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313°20'6"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79,34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2233658,75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444355,90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223°19'32"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2233713,20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444298,19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293°53'21"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2233698,06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444283,91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296°46'11"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33,81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2233709,00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444259,21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2233724,23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444229,02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5°41'35"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2233764,01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444155,23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2233767,22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444155,55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12°35'12"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2233780,15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444131,56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12°35'40"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2233785,39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444132,73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12°31'26"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2233790,94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444133,97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2233803,50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444136,76</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752,36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2233342,33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445004,22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120°16'29"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2232985,39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445666,52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90°35'44"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141,42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2232969,43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445693,86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176°8'36"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445835,27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270°36'4"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152,48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2232935,92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445837,43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300°21'9"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2232937,52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445684,96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754,25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2232955,96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445653,47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27°16'6"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2233313,83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444989,53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752,36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2233342,33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445004,22</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110,41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2235178,59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441551,86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88°28'30"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2235125,95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441648,91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92°19'15"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2235127,60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441710,89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118°33'40"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2235127,20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441720,76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27°48'11"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2235112,59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441747,60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604,83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2235117,90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441750,40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73°26'38"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2234829,52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442282,05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118°32'55"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25,84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2234850,93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442354,07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217°55'49"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2234838,58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442376,77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213°19'29"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2234819,23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442361,69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298°31'3"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2234812,69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442357,39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253°28'58"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2234816,45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442350,47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167,49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2234795,09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442278,44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334°52'37"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2234874,95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442131,22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325°0'57"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2234876,72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442130,39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315°0'0"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2234881,55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442127,01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304°57'36"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2234885,72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442122,84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295°5'14"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2234889,09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442118,02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284°58'54"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2234891,59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442112,68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274°57'26"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442107,00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265°4'13"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442101,12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411,96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442097,41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27°56'14"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2235089,69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441735,28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298°29'3"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2235092,33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441736,68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268°28'36"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2235106,85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441709,92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209°9'52"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2235105,10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441644,11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300°4'44"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2235075,48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441627,58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28°58'4"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2235085,50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441610,28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2235124,79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441632,03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107,99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2235125,18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441637,73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68°57'9"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2235176,68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441542,81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85°11'28"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2235178,15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441546,63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110,41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2235178,59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441551,86</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2234778,91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442486,79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178°27'57"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2234739,42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442559,60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476,46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2234663,25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442561,64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88°1'10"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2234436,20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442980,52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117°59'43"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64,15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2234436,92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443001,34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209°3'17"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2234406,81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443057,98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220°5'37"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220°6'20"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2234382,85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443037,86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443031,56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267°55'30"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2234404,12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442978,57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298°26'28"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2234403,92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442973,05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358°32'59"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2234643,87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442530,03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68,39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2234720,10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442528,10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2234752,71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442467,99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46°39'44"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2234774,56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442482,18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2234778,91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442486,79</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90°35'36"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74,34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445895,08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150°35'31"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128,93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2232966,57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445969,42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289°3'40"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2232854,25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446032,73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330°38'16"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67,99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2232875,61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445970,91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270°36'34"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2232934,87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445937,57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327°31'44"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2232935,02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445923,47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318°40'38"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42,89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2232935,13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445923,40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90°35'36"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74,34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445895,08</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161°35'14"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2235191,86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441523,11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208°27'36"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2235184,08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441525,70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298°52'9"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2235129,62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441496,18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28°28'42"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67,51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2235132,52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441490,92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161°35'14"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2235191,86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441523,11</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63:31:1504002</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63:31:0000000:4536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:4536/чзу1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1399</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для строительства объекта ОАО  "Самаранефтегаз": "Нефтепровод ДНС  "Южно-Орловская" - УПСВ "Екатериновская"</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96°56'16"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2233934,30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443916,85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97°41'46"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0,37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2233931,78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443937,56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288°26'6"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2233931,73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443937,93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96°57'2"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2233931,74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443937,90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177°48'2"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2233929,62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443955,29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118°24'29"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2233900,72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443956,40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135°0'0"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2233897,28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443962,76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277°28'35"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2233897,27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443962,77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271°35'44"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2233901,85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443927,87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358°18'3"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2233902,15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443917,10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270°50'15"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34,89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2233915,97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443916,69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85°23'10"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2233916,48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443881,80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41°51'42"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2233918,14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443902,37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96°56'16"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2233934,30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443916,85</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14</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63:31:1404005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63:31:1404005:220</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:220/чзу1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46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трубопроводный транспорт</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176°43'46"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2227540,95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446637,58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266°13'5"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2227539,90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446637,64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266°2'7"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2227537,48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446601,03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86°59'14"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0,19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2227537,41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446600,02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266°15'14"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2227537,42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446600,21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354°51'8"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2227537,31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446598,53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85°47'34"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2227538,42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446598,43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86°53'51"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2227539,97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446619,50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176°43'46"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2227540,95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446637,58</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63:31:1701005</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63:31:1701005:9636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:9636/чзу1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871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трубопроводный транспорт</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Трасса кабеля ВОЛС</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137,36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2235196,69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441369,46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28°47'38"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2235131,20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441490,20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118°52'9"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2235132,51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441490,92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208°33'41"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2235129,61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441496,18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298°29'27"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152,11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2235123,07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441492,62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115°7'40"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2235195,63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441358,93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118°34'45"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2235195,10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441360,06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44°8'20"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2235192,30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441365,20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137,36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2235196,69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441369,46</w:t>
            </w:r>
          </w:p>
        </w:tc>
      </w:tr>
      <w:tr w:rsidR="009A32DC" w:rsidRPr="009A32DC" w:rsidTr="009A32DC">
        <w:tc>
          <w:tcPr>
            <w:tcW w:w="0" w:type="auto"/>
            <w:gridSpan w:val="5"/>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 16</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квартал:</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63:31:1501004, 63:31:1504001, 63:31:1504002, 63:31:1504003</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Кадастровый номер:</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63:31:0000000:5474</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Образуемый ЗУ:</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:5474/чзу1</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кв.м.:</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19147</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Правообладатель. Вид права:</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Администрация муниципального района Сергиевский</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Разрешенное использование: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трубопроводный транспорт</w:t>
            </w:r>
          </w:p>
        </w:tc>
      </w:tr>
      <w:tr w:rsidR="009A32DC" w:rsidRPr="009A32DC" w:rsidTr="009A32DC">
        <w:trPr>
          <w:trHeight w:val="28"/>
        </w:trPr>
        <w:tc>
          <w:tcPr>
            <w:tcW w:w="0" w:type="auto"/>
            <w:gridSpan w:val="3"/>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Назначение (сооружение):</w:t>
            </w:r>
          </w:p>
        </w:tc>
        <w:tc>
          <w:tcPr>
            <w:tcW w:w="0" w:type="auto"/>
            <w:gridSpan w:val="2"/>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w:t>
            </w:r>
          </w:p>
        </w:tc>
      </w:tr>
      <w:tr w:rsidR="009A32DC" w:rsidRPr="009A32DC" w:rsidTr="009A32DC">
        <w:trPr>
          <w:trHeight w:val="20"/>
        </w:trPr>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 точки</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Дирекционный</w:t>
            </w:r>
          </w:p>
        </w:tc>
        <w:tc>
          <w:tcPr>
            <w:tcW w:w="0" w:type="auto"/>
            <w:vAlign w:val="bottom"/>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Расстояние,</w:t>
            </w:r>
          </w:p>
        </w:tc>
        <w:tc>
          <w:tcPr>
            <w:tcW w:w="0" w:type="auto"/>
            <w:gridSpan w:val="2"/>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Координаты</w:t>
            </w:r>
          </w:p>
        </w:tc>
      </w:tr>
      <w:tr w:rsidR="009A32DC" w:rsidRPr="009A32DC" w:rsidTr="009A32DC">
        <w:trPr>
          <w:trHeight w:val="20"/>
        </w:trPr>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(сквозной)</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угол</w:t>
            </w:r>
          </w:p>
        </w:tc>
        <w:tc>
          <w:tcPr>
            <w:tcW w:w="0" w:type="auto"/>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м</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X</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Y</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150°36'33"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2232658,11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446143,28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2232614,72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446167,72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243°31'20"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2232614,71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446167,72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249°17'44"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2232612,09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446162,46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132°34'50"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2232600,43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446131,61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135°14'18"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2232599,41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446132,72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171°36'23"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14,45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2232554,77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446176,99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314°27'32"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2232540,47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446179,10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330°36'26"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2232583,48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446135,27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51°5'22"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2232621,47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446113,87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2232636,04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446131,92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50°47'17"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2232650,53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446133,99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150°36'33"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2232658,11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446143,28</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109°3'40"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2232875,61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445970,91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150°35'11"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2232854,25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446032,73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228°12'59"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2232669,73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446136,76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188°20'22"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13,93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2232656,63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446122,10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232°20'16"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2232642,85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446120,08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330°38'26"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278,31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2232633,04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446107,37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314°59'60"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2232875,60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445970,92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109°3'40"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65,41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2232875,61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445970,91</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90°35'38"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445835,29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90°35'39"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2232967,65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445865,19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138°40'38"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42,89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445895,08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147°31'44"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2232935,13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445923,40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270°35'58"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2232935,02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445923,47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356°8'36"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2232935,92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445837,43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445835,27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90°35'38"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2232967,96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445835,29</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118°16'53"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2233345,17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444998,94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116°33'54"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2233342,34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445004,20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207°16'6"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32,06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2233342,33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445004,22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314°59'60"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2233313,83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444989,53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2233313,84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444989,52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27°16'35"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32,05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2233316,68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444984,25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118°16'53"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2233345,17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444998,94</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118°17'48"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2233808,14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444128,14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116°33'54"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2233803,51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444136,74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192°31'26"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2233803,50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444136,76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298°14'24"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2233790,94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444133,97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350°55'6"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444130,60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118°17'48"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2233808,14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444128,14</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91°35'44"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2233902,15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443917,10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97°28'35"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2233901,85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443927,87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6,94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2233897,27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443962,77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275°39'51"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36,88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2233893,98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443968,88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240°12'1"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10,38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2233897,62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443932,18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2233892,46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443923,17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358°19'42"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2233895,63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443917,29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2233902,14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443917,10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91°35'44"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2233902,15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443917,10</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219°1'47"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443928,88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221°51'42"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2233934,30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443916,85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39°4'53"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2233918,14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443902,37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89°9'4"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443927,53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219°1'47"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2233949,14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443928,88</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118°16'20"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2234384,48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443087,16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43°7'23"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2234378,01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443099,19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117°57'29"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2234382,58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443103,47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221°28'59"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2234380,51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443107,37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2234349,25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443079,73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298°32'42"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2234349,25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443079,72</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2234350,92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443076,65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297°56'18"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2234358,16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443083,79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216°43'43"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2234364,98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443070,93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298°8'30"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2234357,18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443065,11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40°28'60"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2234357,64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443064,25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118°16'20"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2234384,48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443087,16</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225°0'0"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211°32'33"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15,89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2234401,68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443054,83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220°31'56"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2234394,22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443068,86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298°40'0"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2234367,52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443046,03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2234368,69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443043,89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44°57'34"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2234368,69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443043,88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298°30'43"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14,87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2234375,75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443050,93</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40°5'12"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2234382,85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443037,86</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443057,85</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45°0'0"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225°0'0"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443057,88</w:t>
            </w:r>
          </w:p>
        </w:tc>
      </w:tr>
      <w:tr w:rsidR="009A32DC" w:rsidRPr="009A32DC" w:rsidTr="009A32D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c>
          <w:tcPr>
            <w:tcW w:w="0" w:type="auto"/>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118°31'26"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79,68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2234838,58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442376,79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225°49'23"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2234800,53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442446,80</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220°3'11"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7,71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2234782,69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442428,44</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298°30'49"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61,42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2234776,79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442423,48</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10°54'13"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2234806,11</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442369,51</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281°2'40"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11,43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2234809,64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442370,19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298°33'35"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2234811,83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442358,97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33°19'29"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7,83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2234812,69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442357,39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37°55'49"</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24,53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2234819,23</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442361,69</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90°0'0"</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0,02</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2234838,58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442376,77</w:t>
            </w:r>
          </w:p>
        </w:tc>
      </w:tr>
      <w:tr w:rsidR="009A32DC" w:rsidRPr="009A32DC" w:rsidTr="009A32DC">
        <w:trPr>
          <w:trHeight w:val="20"/>
        </w:trPr>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118°31'26"</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79,68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2234838,58</w:t>
            </w:r>
          </w:p>
        </w:tc>
        <w:tc>
          <w:tcPr>
            <w:tcW w:w="0" w:type="auto"/>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442376,79</w:t>
            </w:r>
          </w:p>
        </w:tc>
      </w:tr>
    </w:tbl>
    <w:p w:rsidR="009A32DC" w:rsidRPr="009A32DC" w:rsidRDefault="009A32DC" w:rsidP="009A32DC">
      <w:pPr>
        <w:pStyle w:val="aff1"/>
        <w:ind w:firstLine="284"/>
        <w:jc w:val="right"/>
        <w:rPr>
          <w:rFonts w:ascii="Times New Roman" w:hAnsi="Times New Roman" w:cs="Times New Roman"/>
          <w:sz w:val="12"/>
          <w:szCs w:val="12"/>
        </w:rPr>
      </w:pPr>
      <w:r w:rsidRPr="009A32DC">
        <w:rPr>
          <w:rFonts w:ascii="Times New Roman" w:hAnsi="Times New Roman" w:cs="Times New Roman"/>
          <w:sz w:val="12"/>
          <w:szCs w:val="12"/>
        </w:rPr>
        <w:t>Итого: 383 035 м2</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Согласно письма Министерства лесного хозяйства, охраны окружающей среды и природопользования Самарской области № 27-05-02/5030 от 04.03.2020г. проектируемый объект частично входит в состав земель лесного фонда и располагается в выделах 12, 13, 15 квартала №  155 Сергиевского участкового лесничества Сергиевского лесничества.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Согласно пункту 1 статьи 87 Лесного кодекса РФ основой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Лесохозяйственным регламентом в выделах 12, 13, 15 квартала №155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lastRenderedPageBreak/>
        <w:t>В связи с этим был проведен выезд на местность с целью подготовки Акта натурного технического обследования лесного участка из земель лесного фонда от 10.09.2020г. При обследовании установлено:</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A32DC">
        <w:rPr>
          <w:rFonts w:ascii="Times New Roman" w:hAnsi="Times New Roman" w:cs="Times New Roman"/>
          <w:sz w:val="12"/>
          <w:szCs w:val="12"/>
        </w:rPr>
        <w:t>Участок расположен в защитных лесах Сергиевского участкового лесничества Сергиевского лесничества в квартале №155.</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Субъект Российской Федерации Самарская область</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Муниципальный район Сергиевский.</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A32DC">
        <w:rPr>
          <w:rFonts w:ascii="Times New Roman" w:hAnsi="Times New Roman" w:cs="Times New Roman"/>
          <w:sz w:val="12"/>
          <w:szCs w:val="12"/>
        </w:rPr>
        <w:t>Лесистость муниципального района 12,8 %</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A32DC">
        <w:rPr>
          <w:rFonts w:ascii="Times New Roman" w:hAnsi="Times New Roman" w:cs="Times New Roman"/>
          <w:sz w:val="12"/>
          <w:szCs w:val="12"/>
        </w:rPr>
        <w:t>Общая площадь участка – 0,4715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в том числе: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Лесных земель – 0,4715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из них: покрытых лесом – 0,4715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Не лесных земель – 0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из них: пашни – 0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сенокосы – 0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водные – 0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прочих земель – 0 га;</w:t>
      </w:r>
    </w:p>
    <w:p w:rsid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9A32DC">
        <w:rPr>
          <w:rFonts w:ascii="Times New Roman" w:hAnsi="Times New Roman" w:cs="Times New Roman"/>
          <w:sz w:val="12"/>
          <w:szCs w:val="12"/>
        </w:rPr>
        <w:t>Таксационное описание участка</w:t>
      </w:r>
    </w:p>
    <w:tbl>
      <w:tblPr>
        <w:tblStyle w:val="aff6"/>
        <w:tblW w:w="5000" w:type="pct"/>
        <w:jc w:val="center"/>
        <w:tblLook w:val="04A0" w:firstRow="1" w:lastRow="0" w:firstColumn="1" w:lastColumn="0" w:noHBand="0" w:noVBand="1"/>
      </w:tblPr>
      <w:tblGrid>
        <w:gridCol w:w="1196"/>
        <w:gridCol w:w="665"/>
        <w:gridCol w:w="665"/>
        <w:gridCol w:w="747"/>
        <w:gridCol w:w="1353"/>
        <w:gridCol w:w="935"/>
        <w:gridCol w:w="632"/>
        <w:gridCol w:w="836"/>
        <w:gridCol w:w="700"/>
      </w:tblGrid>
      <w:tr w:rsidR="009A32DC" w:rsidRPr="009A32DC" w:rsidTr="009A32DC">
        <w:trPr>
          <w:cantSplit/>
          <w:trHeight w:val="70"/>
          <w:jc w:val="center"/>
        </w:trPr>
        <w:tc>
          <w:tcPr>
            <w:tcW w:w="774"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Наименование лесничества</w:t>
            </w:r>
          </w:p>
        </w:tc>
        <w:tc>
          <w:tcPr>
            <w:tcW w:w="430"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 квартала</w:t>
            </w:r>
          </w:p>
        </w:tc>
        <w:tc>
          <w:tcPr>
            <w:tcW w:w="430"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 выдела</w:t>
            </w:r>
          </w:p>
        </w:tc>
        <w:tc>
          <w:tcPr>
            <w:tcW w:w="483"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Площадь, га</w:t>
            </w:r>
          </w:p>
        </w:tc>
        <w:tc>
          <w:tcPr>
            <w:tcW w:w="875"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Состав насаждений</w:t>
            </w:r>
          </w:p>
        </w:tc>
        <w:tc>
          <w:tcPr>
            <w:tcW w:w="605"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Pr>
                <w:rFonts w:ascii="Times New Roman" w:hAnsi="Times New Roman" w:cs="Times New Roman"/>
                <w:sz w:val="12"/>
                <w:szCs w:val="12"/>
                <w:lang w:eastAsia="ru-RU"/>
              </w:rPr>
              <w:t xml:space="preserve">Класс </w:t>
            </w:r>
            <w:r w:rsidRPr="009A32DC">
              <w:rPr>
                <w:rFonts w:ascii="Times New Roman" w:hAnsi="Times New Roman" w:cs="Times New Roman"/>
                <w:sz w:val="12"/>
                <w:szCs w:val="12"/>
                <w:lang w:eastAsia="ru-RU"/>
              </w:rPr>
              <w:t>возраста</w:t>
            </w:r>
          </w:p>
        </w:tc>
        <w:tc>
          <w:tcPr>
            <w:tcW w:w="409" w:type="pct"/>
            <w:vMerge w:val="restar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Бонитет</w:t>
            </w:r>
          </w:p>
        </w:tc>
        <w:tc>
          <w:tcPr>
            <w:tcW w:w="541" w:type="pct"/>
            <w:vMerge w:val="restar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Pr>
                <w:rFonts w:ascii="Times New Roman" w:hAnsi="Times New Roman" w:cs="Times New Roman"/>
                <w:sz w:val="12"/>
                <w:szCs w:val="12"/>
                <w:lang w:eastAsia="ru-RU"/>
              </w:rPr>
              <w:t xml:space="preserve">Общий запас </w:t>
            </w:r>
            <w:r w:rsidRPr="009A32DC">
              <w:rPr>
                <w:rFonts w:ascii="Times New Roman" w:hAnsi="Times New Roman" w:cs="Times New Roman"/>
                <w:sz w:val="12"/>
                <w:szCs w:val="12"/>
                <w:lang w:eastAsia="ru-RU"/>
              </w:rPr>
              <w:t>древесины, м</w:t>
            </w:r>
            <w:r w:rsidRPr="009A32DC">
              <w:rPr>
                <w:rFonts w:ascii="Times New Roman" w:hAnsi="Times New Roman" w:cs="Times New Roman"/>
                <w:sz w:val="12"/>
                <w:szCs w:val="12"/>
                <w:vertAlign w:val="superscript"/>
                <w:lang w:eastAsia="ru-RU"/>
              </w:rPr>
              <w:t>3</w:t>
            </w:r>
          </w:p>
        </w:tc>
        <w:tc>
          <w:tcPr>
            <w:tcW w:w="454"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Хворост, м</w:t>
            </w:r>
            <w:r w:rsidRPr="009A32DC">
              <w:rPr>
                <w:rFonts w:ascii="Times New Roman" w:hAnsi="Times New Roman" w:cs="Times New Roman"/>
                <w:sz w:val="12"/>
                <w:szCs w:val="12"/>
                <w:vertAlign w:val="superscript"/>
                <w:lang w:eastAsia="ru-RU"/>
              </w:rPr>
              <w:t>3</w:t>
            </w:r>
          </w:p>
        </w:tc>
      </w:tr>
      <w:tr w:rsidR="009A32DC" w:rsidRPr="009A32DC" w:rsidTr="009A32DC">
        <w:trPr>
          <w:cantSplit/>
          <w:trHeight w:val="70"/>
          <w:jc w:val="center"/>
        </w:trPr>
        <w:tc>
          <w:tcPr>
            <w:tcW w:w="774" w:type="pct"/>
            <w:vMerge/>
            <w:tcBorders>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30" w:type="pct"/>
            <w:vMerge/>
            <w:tcBorders>
              <w:left w:val="single" w:sz="4" w:space="0" w:color="auto"/>
              <w:bottom w:val="single" w:sz="4" w:space="0" w:color="auto"/>
              <w:right w:val="single" w:sz="4" w:space="0" w:color="auto"/>
            </w:tcBorders>
            <w:textDirection w:val="btLr"/>
            <w:vAlign w:val="center"/>
          </w:tcPr>
          <w:p w:rsidR="009A32DC" w:rsidRPr="009A32DC" w:rsidRDefault="009A32DC" w:rsidP="009A32DC">
            <w:pPr>
              <w:ind w:left="113" w:right="113"/>
              <w:jc w:val="center"/>
              <w:rPr>
                <w:rFonts w:ascii="Times New Roman" w:hAnsi="Times New Roman" w:cs="Times New Roman"/>
                <w:sz w:val="12"/>
                <w:szCs w:val="12"/>
                <w:lang w:eastAsia="ru-RU"/>
              </w:rPr>
            </w:pPr>
          </w:p>
        </w:tc>
        <w:tc>
          <w:tcPr>
            <w:tcW w:w="430" w:type="pct"/>
            <w:vMerge/>
            <w:tcBorders>
              <w:left w:val="single" w:sz="4" w:space="0" w:color="auto"/>
              <w:bottom w:val="single" w:sz="4" w:space="0" w:color="auto"/>
              <w:right w:val="single" w:sz="4" w:space="0" w:color="auto"/>
            </w:tcBorders>
            <w:textDirection w:val="btLr"/>
            <w:vAlign w:val="center"/>
          </w:tcPr>
          <w:p w:rsidR="009A32DC" w:rsidRPr="009A32DC" w:rsidRDefault="009A32DC" w:rsidP="009A32DC">
            <w:pPr>
              <w:ind w:left="113" w:right="113"/>
              <w:jc w:val="center"/>
              <w:rPr>
                <w:rFonts w:ascii="Times New Roman" w:hAnsi="Times New Roman" w:cs="Times New Roman"/>
                <w:sz w:val="12"/>
                <w:szCs w:val="12"/>
                <w:lang w:eastAsia="ru-RU"/>
              </w:rPr>
            </w:pPr>
          </w:p>
        </w:tc>
        <w:tc>
          <w:tcPr>
            <w:tcW w:w="483" w:type="pct"/>
            <w:vMerge/>
            <w:tcBorders>
              <w:left w:val="single" w:sz="4" w:space="0" w:color="auto"/>
              <w:bottom w:val="single" w:sz="4" w:space="0" w:color="auto"/>
              <w:right w:val="single" w:sz="4" w:space="0" w:color="auto"/>
            </w:tcBorders>
            <w:textDirection w:val="btLr"/>
            <w:vAlign w:val="center"/>
          </w:tcPr>
          <w:p w:rsidR="009A32DC" w:rsidRPr="009A32DC" w:rsidRDefault="009A32DC" w:rsidP="009A32DC">
            <w:pPr>
              <w:ind w:left="113" w:right="113"/>
              <w:jc w:val="center"/>
              <w:rPr>
                <w:rFonts w:ascii="Times New Roman" w:hAnsi="Times New Roman" w:cs="Times New Roman"/>
                <w:sz w:val="12"/>
                <w:szCs w:val="12"/>
                <w:lang w:eastAsia="ru-RU"/>
              </w:rPr>
            </w:pPr>
          </w:p>
        </w:tc>
        <w:tc>
          <w:tcPr>
            <w:tcW w:w="875" w:type="pct"/>
            <w:vMerge/>
            <w:tcBorders>
              <w:left w:val="single" w:sz="4" w:space="0" w:color="auto"/>
              <w:bottom w:val="single" w:sz="4" w:space="0" w:color="auto"/>
              <w:right w:val="single" w:sz="4" w:space="0" w:color="auto"/>
            </w:tcBorders>
            <w:textDirection w:val="btLr"/>
            <w:vAlign w:val="center"/>
          </w:tcPr>
          <w:p w:rsidR="009A32DC" w:rsidRPr="009A32DC" w:rsidRDefault="009A32DC" w:rsidP="009A32DC">
            <w:pPr>
              <w:ind w:left="113" w:right="113"/>
              <w:jc w:val="center"/>
              <w:rPr>
                <w:rFonts w:ascii="Times New Roman" w:hAnsi="Times New Roman" w:cs="Times New Roman"/>
                <w:sz w:val="12"/>
                <w:szCs w:val="12"/>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Возраст, лет</w:t>
            </w:r>
          </w:p>
        </w:tc>
        <w:tc>
          <w:tcPr>
            <w:tcW w:w="409" w:type="pct"/>
            <w:vMerge/>
            <w:tcBorders>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541" w:type="pct"/>
            <w:vMerge/>
            <w:tcBorders>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54" w:type="pct"/>
            <w:vMerge/>
            <w:tcBorders>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r>
      <w:tr w:rsidR="009A32DC" w:rsidRPr="009A32DC" w:rsidTr="009A32DC">
        <w:trPr>
          <w:trHeight w:val="70"/>
          <w:jc w:val="center"/>
        </w:trPr>
        <w:tc>
          <w:tcPr>
            <w:tcW w:w="774"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Сергиевское участковое лесничество Сергиевского лесничества</w:t>
            </w:r>
          </w:p>
        </w:tc>
        <w:tc>
          <w:tcPr>
            <w:tcW w:w="430" w:type="pct"/>
            <w:vMerge w:val="restar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155</w:t>
            </w:r>
          </w:p>
        </w:tc>
        <w:tc>
          <w:tcPr>
            <w:tcW w:w="430" w:type="pc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12</w:t>
            </w:r>
          </w:p>
        </w:tc>
        <w:tc>
          <w:tcPr>
            <w:tcW w:w="483" w:type="pc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0,1221</w:t>
            </w:r>
          </w:p>
        </w:tc>
        <w:tc>
          <w:tcPr>
            <w:tcW w:w="875" w:type="pc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7КлЯ3Дн</w:t>
            </w:r>
          </w:p>
        </w:tc>
        <w:tc>
          <w:tcPr>
            <w:tcW w:w="605"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5/50</w:t>
            </w:r>
          </w:p>
        </w:tc>
        <w:tc>
          <w:tcPr>
            <w:tcW w:w="409"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3</w:t>
            </w:r>
          </w:p>
        </w:tc>
        <w:tc>
          <w:tcPr>
            <w:tcW w:w="541"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20</w:t>
            </w:r>
          </w:p>
        </w:tc>
        <w:tc>
          <w:tcPr>
            <w:tcW w:w="454" w:type="pct"/>
            <w:tcBorders>
              <w:top w:val="single" w:sz="4" w:space="0" w:color="auto"/>
              <w:left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5</w:t>
            </w:r>
          </w:p>
        </w:tc>
      </w:tr>
      <w:tr w:rsidR="009A32DC" w:rsidRPr="009A32DC" w:rsidTr="009A32DC">
        <w:trPr>
          <w:trHeight w:val="70"/>
          <w:jc w:val="center"/>
        </w:trPr>
        <w:tc>
          <w:tcPr>
            <w:tcW w:w="774" w:type="pct"/>
            <w:vMerge/>
            <w:tcBorders>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30" w:type="pct"/>
            <w:vMerge/>
            <w:tcBorders>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30"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13</w:t>
            </w:r>
          </w:p>
        </w:tc>
        <w:tc>
          <w:tcPr>
            <w:tcW w:w="483"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0,3336</w:t>
            </w:r>
          </w:p>
        </w:tc>
        <w:tc>
          <w:tcPr>
            <w:tcW w:w="875"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7КлЯ3Дн</w:t>
            </w:r>
          </w:p>
        </w:tc>
        <w:tc>
          <w:tcPr>
            <w:tcW w:w="605"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5/50</w:t>
            </w:r>
          </w:p>
        </w:tc>
        <w:tc>
          <w:tcPr>
            <w:tcW w:w="409"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3</w:t>
            </w:r>
          </w:p>
        </w:tc>
        <w:tc>
          <w:tcPr>
            <w:tcW w:w="541"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46</w:t>
            </w:r>
          </w:p>
        </w:tc>
        <w:tc>
          <w:tcPr>
            <w:tcW w:w="454" w:type="pct"/>
            <w:tcBorders>
              <w:top w:val="single" w:sz="4" w:space="0" w:color="auto"/>
              <w:left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10</w:t>
            </w:r>
          </w:p>
        </w:tc>
      </w:tr>
      <w:tr w:rsidR="009A32DC" w:rsidRPr="009A32DC" w:rsidTr="009A32DC">
        <w:trPr>
          <w:trHeight w:val="70"/>
          <w:jc w:val="center"/>
        </w:trPr>
        <w:tc>
          <w:tcPr>
            <w:tcW w:w="774" w:type="pct"/>
            <w:vMerge/>
            <w:tcBorders>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30" w:type="pct"/>
            <w:vMerge/>
            <w:tcBorders>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15</w:t>
            </w:r>
          </w:p>
        </w:tc>
        <w:tc>
          <w:tcPr>
            <w:tcW w:w="483"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0,0158</w:t>
            </w:r>
          </w:p>
        </w:tc>
        <w:tc>
          <w:tcPr>
            <w:tcW w:w="875"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10Дн</w:t>
            </w:r>
          </w:p>
        </w:tc>
        <w:tc>
          <w:tcPr>
            <w:tcW w:w="605"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6/60</w:t>
            </w:r>
          </w:p>
        </w:tc>
        <w:tc>
          <w:tcPr>
            <w:tcW w:w="409"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3</w:t>
            </w:r>
          </w:p>
        </w:tc>
        <w:tc>
          <w:tcPr>
            <w:tcW w:w="541"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2</w:t>
            </w:r>
          </w:p>
        </w:tc>
        <w:tc>
          <w:tcPr>
            <w:tcW w:w="454"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3</w:t>
            </w:r>
          </w:p>
        </w:tc>
      </w:tr>
      <w:tr w:rsidR="009A32DC" w:rsidRPr="009A32DC" w:rsidTr="009A32DC">
        <w:trPr>
          <w:jc w:val="center"/>
        </w:trPr>
        <w:tc>
          <w:tcPr>
            <w:tcW w:w="774" w:type="pct"/>
            <w:tcBorders>
              <w:top w:val="single" w:sz="4" w:space="0" w:color="auto"/>
              <w:left w:val="single" w:sz="4" w:space="0" w:color="auto"/>
              <w:bottom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ИТОГО</w:t>
            </w:r>
          </w:p>
        </w:tc>
        <w:tc>
          <w:tcPr>
            <w:tcW w:w="430"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9A32DC" w:rsidRPr="009A32DC" w:rsidRDefault="009A32DC" w:rsidP="009A32DC">
            <w:pPr>
              <w:jc w:val="center"/>
              <w:rPr>
                <w:rFonts w:ascii="Times New Roman" w:hAnsi="Times New Roman" w:cs="Times New Roman"/>
                <w:sz w:val="12"/>
                <w:szCs w:val="12"/>
                <w:lang w:eastAsia="ru-RU"/>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0,9232</w:t>
            </w:r>
          </w:p>
        </w:tc>
        <w:tc>
          <w:tcPr>
            <w:tcW w:w="875" w:type="pct"/>
            <w:tcBorders>
              <w:top w:val="single" w:sz="4" w:space="0" w:color="auto"/>
              <w:left w:val="single" w:sz="4" w:space="0" w:color="auto"/>
              <w:bottom w:val="single" w:sz="4" w:space="0" w:color="auto"/>
              <w:right w:val="single" w:sz="4" w:space="0" w:color="auto"/>
            </w:tcBorders>
          </w:tcPr>
          <w:p w:rsidR="009A32DC" w:rsidRPr="009A32DC" w:rsidRDefault="009A32DC" w:rsidP="009A32DC">
            <w:pPr>
              <w:jc w:val="center"/>
              <w:rPr>
                <w:rFonts w:ascii="Times New Roman" w:hAnsi="Times New Roman" w:cs="Times New Roman"/>
                <w:sz w:val="12"/>
                <w:szCs w:val="12"/>
                <w:lang w:eastAsia="ru-RU"/>
              </w:rPr>
            </w:pPr>
          </w:p>
        </w:tc>
        <w:tc>
          <w:tcPr>
            <w:tcW w:w="605" w:type="pct"/>
            <w:tcBorders>
              <w:top w:val="single" w:sz="4" w:space="0" w:color="auto"/>
              <w:left w:val="single" w:sz="4" w:space="0" w:color="auto"/>
              <w:bottom w:val="single" w:sz="4" w:space="0" w:color="auto"/>
              <w:right w:val="single" w:sz="4" w:space="0" w:color="auto"/>
            </w:tcBorders>
          </w:tcPr>
          <w:p w:rsidR="009A32DC" w:rsidRPr="009A32DC" w:rsidRDefault="009A32DC" w:rsidP="009A32DC">
            <w:pPr>
              <w:jc w:val="center"/>
              <w:rPr>
                <w:rFonts w:ascii="Times New Roman" w:hAnsi="Times New Roman" w:cs="Times New Roman"/>
                <w:sz w:val="12"/>
                <w:szCs w:val="12"/>
                <w:lang w:eastAsia="ru-RU"/>
              </w:rPr>
            </w:pPr>
          </w:p>
        </w:tc>
        <w:tc>
          <w:tcPr>
            <w:tcW w:w="409" w:type="pct"/>
            <w:tcBorders>
              <w:top w:val="single" w:sz="4" w:space="0" w:color="auto"/>
              <w:left w:val="single" w:sz="4" w:space="0" w:color="auto"/>
              <w:bottom w:val="single" w:sz="4" w:space="0" w:color="auto"/>
              <w:right w:val="single" w:sz="4" w:space="0" w:color="auto"/>
            </w:tcBorders>
          </w:tcPr>
          <w:p w:rsidR="009A32DC" w:rsidRPr="009A32DC" w:rsidRDefault="009A32DC" w:rsidP="009A32DC">
            <w:pPr>
              <w:jc w:val="center"/>
              <w:rPr>
                <w:rFonts w:ascii="Times New Roman" w:hAnsi="Times New Roman" w:cs="Times New Roman"/>
                <w:sz w:val="12"/>
                <w:szCs w:val="12"/>
                <w:lang w:eastAsia="ru-RU"/>
              </w:rPr>
            </w:pPr>
          </w:p>
        </w:tc>
        <w:tc>
          <w:tcPr>
            <w:tcW w:w="541" w:type="pct"/>
            <w:tcBorders>
              <w:top w:val="single" w:sz="4" w:space="0" w:color="auto"/>
              <w:left w:val="single" w:sz="4" w:space="0" w:color="auto"/>
              <w:bottom w:val="single" w:sz="4" w:space="0" w:color="auto"/>
              <w:right w:val="single" w:sz="4" w:space="0" w:color="auto"/>
            </w:tcBorders>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34</w:t>
            </w:r>
          </w:p>
        </w:tc>
        <w:tc>
          <w:tcPr>
            <w:tcW w:w="454" w:type="pct"/>
            <w:tcBorders>
              <w:top w:val="single" w:sz="4" w:space="0" w:color="auto"/>
              <w:left w:val="single" w:sz="4" w:space="0" w:color="auto"/>
              <w:bottom w:val="single" w:sz="4" w:space="0" w:color="auto"/>
              <w:right w:val="single" w:sz="4" w:space="0" w:color="auto"/>
            </w:tcBorders>
          </w:tcPr>
          <w:p w:rsidR="009A32DC" w:rsidRPr="009A32DC" w:rsidRDefault="009A32DC" w:rsidP="009A32DC">
            <w:pPr>
              <w:jc w:val="center"/>
              <w:rPr>
                <w:rFonts w:ascii="Times New Roman" w:hAnsi="Times New Roman" w:cs="Times New Roman"/>
                <w:sz w:val="12"/>
                <w:szCs w:val="12"/>
                <w:lang w:eastAsia="ru-RU"/>
              </w:rPr>
            </w:pPr>
            <w:r w:rsidRPr="009A32DC">
              <w:rPr>
                <w:rFonts w:ascii="Times New Roman" w:hAnsi="Times New Roman" w:cs="Times New Roman"/>
                <w:sz w:val="12"/>
                <w:szCs w:val="12"/>
                <w:lang w:eastAsia="ru-RU"/>
              </w:rPr>
              <w:t>11</w:t>
            </w:r>
          </w:p>
        </w:tc>
      </w:tr>
    </w:tbl>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9A32DC">
        <w:rPr>
          <w:rFonts w:ascii="Times New Roman" w:hAnsi="Times New Roman" w:cs="Times New Roman"/>
          <w:sz w:val="12"/>
          <w:szCs w:val="12"/>
        </w:rPr>
        <w:t xml:space="preserve">Обследованный участок расположен: выдел №12 в лесостепных лесах; выдел №13 в лесах, расположенных в водоохранных зонах; выдел №15 в лесостепных лесах;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Ранее разрешенных к отводу и используемых земельных участков из состава земель лесного фонда – нет;</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Ранее разрешенных к отводу земельных участков  из состава земель лесного фонда, но фактически не используемых – нет.</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9A32DC">
        <w:rPr>
          <w:rFonts w:ascii="Times New Roman" w:hAnsi="Times New Roman" w:cs="Times New Roman"/>
          <w:sz w:val="12"/>
          <w:szCs w:val="12"/>
        </w:rPr>
        <w:t>Участок имеет особо защитное значение, выражающееся в следующем: выдел 12 площадью 0,1221 га – небольшие участки лесов, расположенные среди безлесных пространств; выдел 13 площадью 0,3336 га – берегозащитные, почвозащитные участки лесов, расположенные вдоль водных объектов, склонов оврагов; выдел 15 площадью 0,0158 га - небольшие участки лесов, расположенные среди безлесных пространств.</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9A32DC">
        <w:rPr>
          <w:rFonts w:ascii="Times New Roman" w:hAnsi="Times New Roman" w:cs="Times New Roman"/>
          <w:sz w:val="12"/>
          <w:szCs w:val="12"/>
        </w:rPr>
        <w:t>Лесохозяйственные особенности участка: Рельеф равнинный, почва темно-серая, лесная.</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9A32DC">
        <w:rPr>
          <w:rFonts w:ascii="Times New Roman" w:hAnsi="Times New Roman" w:cs="Times New Roman"/>
          <w:sz w:val="12"/>
          <w:szCs w:val="12"/>
        </w:rPr>
        <w:t>Участок пригоден для заявленных целей.</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9A32DC">
        <w:rPr>
          <w:rFonts w:ascii="Times New Roman" w:hAnsi="Times New Roman" w:cs="Times New Roman"/>
          <w:sz w:val="12"/>
          <w:szCs w:val="12"/>
        </w:rPr>
        <w:t>Цели использования: для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на площади 0,4715 га;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Виды использования: Строительство, реконструкция, эксплуатация линий электропередачи, линий связи, дорог, трубопроводов и других линейных объектов.</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Pr="009A32DC">
        <w:rPr>
          <w:rFonts w:ascii="Times New Roman" w:hAnsi="Times New Roman" w:cs="Times New Roman"/>
          <w:sz w:val="12"/>
          <w:szCs w:val="12"/>
        </w:rPr>
        <w:t xml:space="preserve">При составлении акта сделаны следующие замечания и предложения – в испрашиваемый </w:t>
      </w:r>
      <w:r>
        <w:rPr>
          <w:rFonts w:ascii="Times New Roman" w:hAnsi="Times New Roman" w:cs="Times New Roman"/>
          <w:sz w:val="12"/>
          <w:szCs w:val="12"/>
        </w:rPr>
        <w:t xml:space="preserve">лесной участок ООПТ не входят.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Заключение: </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A32DC">
        <w:rPr>
          <w:rFonts w:ascii="Times New Roman" w:hAnsi="Times New Roman" w:cs="Times New Roman"/>
          <w:sz w:val="12"/>
          <w:szCs w:val="12"/>
        </w:rPr>
        <w:t>Использование земельного участка из состава земель лесного фонда расположенного в квартале №155 Сергиевского участкового лесничества Сергиевского лесничества Сергиевского района Самарской области для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поселенияЧерновка, сельского поселения Воротнее муниципального района Сергиевский Самарской области наплощади 0,4715 га в соответствии с лесным планом Самарской области, лесохозяйственным регламентом Сергиевского лесничества разрешено;</w:t>
      </w:r>
    </w:p>
    <w:p w:rsidR="009A32DC" w:rsidRPr="009A32DC" w:rsidRDefault="009A32DC" w:rsidP="009A32D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A32DC">
        <w:rPr>
          <w:rFonts w:ascii="Times New Roman" w:hAnsi="Times New Roman" w:cs="Times New Roman"/>
          <w:sz w:val="12"/>
          <w:szCs w:val="12"/>
        </w:rPr>
        <w:t>Лесопользователю при использовании земельного участка из состава земель лесного фонда необходимо соблюдать лесное законодательство Российской Федерации, в том числе ППб и СБ в лесах, а так же Порядка использования лесов для выполнения работ по строительству, реконструкции, эксплуатации линейны</w:t>
      </w:r>
      <w:r>
        <w:rPr>
          <w:rFonts w:ascii="Times New Roman" w:hAnsi="Times New Roman" w:cs="Times New Roman"/>
          <w:sz w:val="12"/>
          <w:szCs w:val="12"/>
        </w:rPr>
        <w:t xml:space="preserve">х объектов.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Согласно Выписке из государственного лесного реестра №255 проектируемый объект частично расположен в границах земель лесного фонда, местоположение которых Самарская область, Сергиевское лесничество, Сергиевское участковое лесничество, квартал 155 выделы 12, 13, 15 находящихся в собственности Российской Федерации, с целевым назначением - защитные леса, категорией защитных лесов – Лесостепные леса (выдел 12, 15), Леса, расположенные в водоохранных зонах (выдел 13) с назначением лесного участка (вид разрешенного использования) – заготовка древесины,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 имеющим особо защитные участки в квартале 155 выделе 12, 15 – Небольшие участки лесов, расположенные среди безлесных пространств, квартале 155 выделе 13 – Берегозащитные, почвозащитные участки лесов, расположенные вдоль водных объектов, склонов оврагов.</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Граница зоны планируемого размещения линейных объектов, в отношении которой осуществляется подготовка проекта планировки совпадает с ус</w:t>
      </w:r>
      <w:r>
        <w:rPr>
          <w:rFonts w:ascii="Times New Roman" w:hAnsi="Times New Roman" w:cs="Times New Roman"/>
          <w:sz w:val="12"/>
          <w:szCs w:val="12"/>
        </w:rPr>
        <w:t xml:space="preserve">танавливаемой красной линией.  </w:t>
      </w:r>
    </w:p>
    <w:p w:rsid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lastRenderedPageBreak/>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9A32DC" w:rsidRPr="009A32DC" w:rsidTr="009A32DC">
        <w:trPr>
          <w:cantSplit/>
        </w:trPr>
        <w:tc>
          <w:tcPr>
            <w:tcW w:w="486" w:type="pct"/>
          </w:tcPr>
          <w:p w:rsidR="009A32DC" w:rsidRPr="009A32DC" w:rsidRDefault="009A32DC" w:rsidP="009A32DC">
            <w:pPr>
              <w:tabs>
                <w:tab w:val="left" w:pos="-14"/>
              </w:tabs>
              <w:spacing w:after="0" w:line="240" w:lineRule="auto"/>
              <w:jc w:val="center"/>
              <w:rPr>
                <w:rFonts w:ascii="Times New Roman" w:hAnsi="Times New Roman" w:cs="Times New Roman"/>
                <w:b/>
                <w:sz w:val="12"/>
                <w:szCs w:val="12"/>
                <w:lang w:eastAsia="ru-RU"/>
              </w:rPr>
            </w:pPr>
            <w:r w:rsidRPr="009A32DC">
              <w:rPr>
                <w:rFonts w:ascii="Times New Roman" w:hAnsi="Times New Roman" w:cs="Times New Roman"/>
                <w:b/>
                <w:sz w:val="12"/>
                <w:szCs w:val="12"/>
                <w:lang w:eastAsia="ru-RU"/>
              </w:rPr>
              <w:t xml:space="preserve">№ точки </w:t>
            </w:r>
          </w:p>
        </w:tc>
        <w:tc>
          <w:tcPr>
            <w:tcW w:w="868" w:type="pct"/>
            <w:vAlign w:val="center"/>
          </w:tcPr>
          <w:p w:rsidR="009A32DC" w:rsidRPr="009A32DC" w:rsidRDefault="009A32DC" w:rsidP="009A32DC">
            <w:pPr>
              <w:tabs>
                <w:tab w:val="left" w:pos="-14"/>
              </w:tabs>
              <w:spacing w:after="0" w:line="240" w:lineRule="auto"/>
              <w:jc w:val="center"/>
              <w:rPr>
                <w:rFonts w:ascii="Times New Roman" w:hAnsi="Times New Roman" w:cs="Times New Roman"/>
                <w:b/>
                <w:sz w:val="12"/>
                <w:szCs w:val="12"/>
                <w:lang w:eastAsia="ru-RU"/>
              </w:rPr>
            </w:pPr>
            <w:r w:rsidRPr="009A32DC">
              <w:rPr>
                <w:rFonts w:ascii="Times New Roman" w:hAnsi="Times New Roman" w:cs="Times New Roman"/>
                <w:b/>
                <w:sz w:val="12"/>
                <w:szCs w:val="12"/>
                <w:lang w:eastAsia="ru-RU"/>
              </w:rPr>
              <w:t>№ точки (сквозной)</w:t>
            </w:r>
          </w:p>
        </w:tc>
        <w:tc>
          <w:tcPr>
            <w:tcW w:w="877" w:type="pct"/>
            <w:vAlign w:val="center"/>
          </w:tcPr>
          <w:p w:rsidR="009A32DC" w:rsidRPr="009A32DC" w:rsidRDefault="009A32DC" w:rsidP="009A32DC">
            <w:pPr>
              <w:spacing w:after="0" w:line="240" w:lineRule="auto"/>
              <w:jc w:val="center"/>
              <w:rPr>
                <w:rFonts w:ascii="Times New Roman" w:hAnsi="Times New Roman" w:cs="Times New Roman"/>
                <w:b/>
                <w:bCs/>
                <w:sz w:val="12"/>
                <w:szCs w:val="12"/>
                <w:lang w:eastAsia="ru-RU"/>
              </w:rPr>
            </w:pPr>
            <w:r w:rsidRPr="009A32DC">
              <w:rPr>
                <w:rFonts w:ascii="Times New Roman" w:hAnsi="Times New Roman" w:cs="Times New Roman"/>
                <w:b/>
                <w:sz w:val="12"/>
                <w:szCs w:val="12"/>
                <w:lang w:eastAsia="ru-RU"/>
              </w:rPr>
              <w:t>Дирекционный угол</w:t>
            </w:r>
          </w:p>
        </w:tc>
        <w:tc>
          <w:tcPr>
            <w:tcW w:w="815" w:type="pct"/>
            <w:vAlign w:val="center"/>
          </w:tcPr>
          <w:p w:rsidR="009A32DC" w:rsidRPr="009A32DC" w:rsidRDefault="009A32DC" w:rsidP="009A32DC">
            <w:pPr>
              <w:spacing w:after="0" w:line="240" w:lineRule="auto"/>
              <w:jc w:val="center"/>
              <w:rPr>
                <w:rFonts w:ascii="Times New Roman" w:hAnsi="Times New Roman" w:cs="Times New Roman"/>
                <w:b/>
                <w:bCs/>
                <w:sz w:val="12"/>
                <w:szCs w:val="12"/>
                <w:lang w:eastAsia="ru-RU"/>
              </w:rPr>
            </w:pPr>
            <w:r w:rsidRPr="009A32DC">
              <w:rPr>
                <w:rFonts w:ascii="Times New Roman" w:hAnsi="Times New Roman" w:cs="Times New Roman"/>
                <w:b/>
                <w:sz w:val="12"/>
                <w:szCs w:val="12"/>
                <w:lang w:eastAsia="ru-RU"/>
              </w:rPr>
              <w:t>Расстояние, м</w:t>
            </w:r>
          </w:p>
        </w:tc>
        <w:tc>
          <w:tcPr>
            <w:tcW w:w="977" w:type="pct"/>
            <w:vAlign w:val="center"/>
          </w:tcPr>
          <w:p w:rsidR="009A32DC" w:rsidRPr="009A32DC" w:rsidRDefault="009A32DC" w:rsidP="009A32DC">
            <w:pPr>
              <w:spacing w:after="0" w:line="240" w:lineRule="auto"/>
              <w:jc w:val="center"/>
              <w:rPr>
                <w:rFonts w:ascii="Times New Roman" w:hAnsi="Times New Roman" w:cs="Times New Roman"/>
                <w:b/>
                <w:sz w:val="12"/>
                <w:szCs w:val="12"/>
                <w:lang w:eastAsia="ru-RU"/>
              </w:rPr>
            </w:pPr>
            <w:r w:rsidRPr="009A32DC">
              <w:rPr>
                <w:rFonts w:ascii="Times New Roman" w:hAnsi="Times New Roman" w:cs="Times New Roman"/>
                <w:b/>
                <w:sz w:val="12"/>
                <w:szCs w:val="12"/>
                <w:lang w:val="en-US" w:eastAsia="ru-RU"/>
              </w:rPr>
              <w:t>X</w:t>
            </w:r>
          </w:p>
        </w:tc>
        <w:tc>
          <w:tcPr>
            <w:tcW w:w="977" w:type="pct"/>
            <w:vAlign w:val="center"/>
          </w:tcPr>
          <w:p w:rsidR="009A32DC" w:rsidRPr="009A32DC" w:rsidRDefault="009A32DC" w:rsidP="009A32DC">
            <w:pPr>
              <w:spacing w:after="0" w:line="240" w:lineRule="auto"/>
              <w:jc w:val="center"/>
              <w:rPr>
                <w:rFonts w:ascii="Times New Roman" w:hAnsi="Times New Roman" w:cs="Times New Roman"/>
                <w:b/>
                <w:sz w:val="12"/>
                <w:szCs w:val="12"/>
                <w:lang w:eastAsia="ru-RU"/>
              </w:rPr>
            </w:pPr>
            <w:r w:rsidRPr="009A32DC">
              <w:rPr>
                <w:rFonts w:ascii="Times New Roman" w:hAnsi="Times New Roman" w:cs="Times New Roman"/>
                <w:b/>
                <w:sz w:val="12"/>
                <w:szCs w:val="12"/>
                <w:lang w:val="en-US" w:eastAsia="ru-RU"/>
              </w:rPr>
              <w:t>Y</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85°12'12"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2230708,47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446336,77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175°32'53"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2230708,71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446339,63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84°56'7"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2230698,82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446340,40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355°35'49"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2230699,35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446346,38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85°23'22"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2230709,22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446345,62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27°15'54"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4,76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2230710,07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446356,16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15°16'52"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23,22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2230714,30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446358,34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7°52'12"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2230736,70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446364,46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355°34'1"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1115,75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2230747,19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446365,91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351°35'51"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762,29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2231859,60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446279,67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330°36'29"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50,96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2232613,71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446168,28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230°45'28"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11,98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2232658,11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446143,27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188°7'48"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14,64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2232650,53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446133,99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231°4'26"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23,19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2232636,04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446131,92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150°37'26"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2232621,47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446113,88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171°36'36"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722,16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2232571,09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446142,24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175°33'35"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1151,65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2231856,66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446247,61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85°12'12"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2230708,47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446336,77</w:t>
            </w:r>
          </w:p>
        </w:tc>
      </w:tr>
      <w:tr w:rsidR="009A32DC" w:rsidRPr="009A32DC" w:rsidTr="009A32DC">
        <w:tc>
          <w:tcPr>
            <w:tcW w:w="486" w:type="pct"/>
          </w:tcPr>
          <w:p w:rsidR="009A32DC" w:rsidRPr="009A32DC" w:rsidRDefault="009A32DC" w:rsidP="009A32DC">
            <w:pPr>
              <w:spacing w:after="0" w:line="240" w:lineRule="auto"/>
              <w:rPr>
                <w:rFonts w:ascii="Times New Roman" w:hAnsi="Times New Roman" w:cs="Times New Roman"/>
                <w:sz w:val="12"/>
                <w:szCs w:val="12"/>
              </w:rPr>
            </w:pPr>
          </w:p>
        </w:tc>
        <w:tc>
          <w:tcPr>
            <w:tcW w:w="868" w:type="pct"/>
          </w:tcPr>
          <w:p w:rsidR="009A32DC" w:rsidRPr="009A32DC" w:rsidRDefault="009A32DC" w:rsidP="009A32DC">
            <w:pPr>
              <w:spacing w:after="0" w:line="240" w:lineRule="auto"/>
              <w:rPr>
                <w:rFonts w:ascii="Times New Roman" w:hAnsi="Times New Roman" w:cs="Times New Roman"/>
                <w:sz w:val="12"/>
                <w:szCs w:val="12"/>
              </w:rPr>
            </w:pPr>
          </w:p>
        </w:tc>
        <w:tc>
          <w:tcPr>
            <w:tcW w:w="877" w:type="pct"/>
          </w:tcPr>
          <w:p w:rsidR="009A32DC" w:rsidRPr="009A32DC" w:rsidRDefault="009A32DC" w:rsidP="009A32DC">
            <w:pPr>
              <w:spacing w:after="0" w:line="240" w:lineRule="auto"/>
              <w:rPr>
                <w:rFonts w:ascii="Times New Roman" w:hAnsi="Times New Roman" w:cs="Times New Roman"/>
                <w:sz w:val="12"/>
                <w:szCs w:val="12"/>
              </w:rPr>
            </w:pPr>
          </w:p>
        </w:tc>
        <w:tc>
          <w:tcPr>
            <w:tcW w:w="815"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269°57'29"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2233872,80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444008,17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237°44'31"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18,98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2233872,79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443994,50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118°19'14"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201,18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2233862,66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443978,45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185°41'35"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2233767,22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444155,55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118°19'44"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83,83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2233764,01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444155,23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116°46'11"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2233724,23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444229,02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113°54'31"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2233709,00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444259,21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43°17'12"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2233698,05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444283,91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133°19'31"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79,36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2233713,20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444298,18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118°22'30"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2233658,75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444355,91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132°18'42"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12,21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2233640,65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444389,42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118°19'31"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1425,72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2233632,43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444398,45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120°21'9"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36,49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2232955,96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445653,47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90°36'4"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252,62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2232937,52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445684,96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150°38'21"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346,31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2232934,87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445937,57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52°21'35"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16,06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2232633,04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446107,37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8°17'56"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13,93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2232642,85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446120,09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48°12'59"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19,66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2232656,63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446122,10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330°35'18"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340,76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2232669,73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446136,76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270°35'41"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275,57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2232966,57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445969,42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300°16'29"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31,66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2232969,43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445693,86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298°19'18"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1419,28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2232985,39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445666,52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312°18'26"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147,64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2233658,73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444417,13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252°18'49"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48,65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2233758,11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444307,94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297°28'50"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2233743,33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444261,59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298°19'34"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97,64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2233751,08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444246,69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206°13'28"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2233797,41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444160,74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298°19'17"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170,29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2233792,01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444158,08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269°57'29"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2233872,80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444008,17</w:t>
            </w:r>
          </w:p>
        </w:tc>
      </w:tr>
      <w:tr w:rsidR="009A32DC" w:rsidRPr="009A32DC" w:rsidTr="009A32DC">
        <w:tc>
          <w:tcPr>
            <w:tcW w:w="486" w:type="pct"/>
          </w:tcPr>
          <w:p w:rsidR="009A32DC" w:rsidRPr="009A32DC" w:rsidRDefault="009A32DC" w:rsidP="009A32DC">
            <w:pPr>
              <w:spacing w:after="0" w:line="240" w:lineRule="auto"/>
              <w:rPr>
                <w:rFonts w:ascii="Times New Roman" w:hAnsi="Times New Roman" w:cs="Times New Roman"/>
                <w:sz w:val="12"/>
                <w:szCs w:val="12"/>
              </w:rPr>
            </w:pPr>
          </w:p>
        </w:tc>
        <w:tc>
          <w:tcPr>
            <w:tcW w:w="868" w:type="pct"/>
          </w:tcPr>
          <w:p w:rsidR="009A32DC" w:rsidRPr="009A32DC" w:rsidRDefault="009A32DC" w:rsidP="009A32DC">
            <w:pPr>
              <w:spacing w:after="0" w:line="240" w:lineRule="auto"/>
              <w:rPr>
                <w:rFonts w:ascii="Times New Roman" w:hAnsi="Times New Roman" w:cs="Times New Roman"/>
                <w:sz w:val="12"/>
                <w:szCs w:val="12"/>
              </w:rPr>
            </w:pPr>
          </w:p>
        </w:tc>
        <w:tc>
          <w:tcPr>
            <w:tcW w:w="877" w:type="pct"/>
          </w:tcPr>
          <w:p w:rsidR="009A32DC" w:rsidRPr="009A32DC" w:rsidRDefault="009A32DC" w:rsidP="009A32DC">
            <w:pPr>
              <w:spacing w:after="0" w:line="240" w:lineRule="auto"/>
              <w:rPr>
                <w:rFonts w:ascii="Times New Roman" w:hAnsi="Times New Roman" w:cs="Times New Roman"/>
                <w:sz w:val="12"/>
                <w:szCs w:val="12"/>
              </w:rPr>
            </w:pPr>
          </w:p>
        </w:tc>
        <w:tc>
          <w:tcPr>
            <w:tcW w:w="815"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226°43'13"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6,36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2234778,91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442486,79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213°0'23"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26,03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2234774,55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442482,16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118°29'0"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2234752,72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442467,98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178°32'59"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76,25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2234720,10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442528,10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118°26'28"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503,83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2234643,87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442530,03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87°55'30"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5,52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2234403,92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442973,05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118°28'56"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60,29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2234404,12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442978,57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90°0'0"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2234375,37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443031,56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555,38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2234375,37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443031,57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81°30'14"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21,25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2234110,58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443519,76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73°1'38"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2234113,72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443540,78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117°59'35"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2234120,16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443561,88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163°0'18"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2234110,81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443579,47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263,08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2234068,57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443592,38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120°51'25"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55,16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2233944,92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443824,59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16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90°50'42"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44,75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2233916,63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443871,94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178°18'37"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20,35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2233915,97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443916,69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118°18'28"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49,85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2233895,63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443917,29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83°57'52"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2233871,99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443961,18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58°54'32"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20,06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2233873,06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443971,30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298°19'10"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29,22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2233883,42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443988,48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298°22'14"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2233897,28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443962,76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357°49'39"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48,81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2233900,72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443956,39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269°12'55"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2233949,49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443954,54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269°12'38"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46,44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2233949,12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443927,53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300°53'10"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45,58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2233948,48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443881,09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298°2'41"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252,51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2233971,88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443841,97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343°0'4"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2234090,60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443619,11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298°0'60"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46,43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2234132,83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443606,20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253°0'8"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22,06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2234154,64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443565,21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298°0'36"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499,1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2234148,19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443544,11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223°41'42"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6,21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2234382,58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443103,47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298°0'31"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50,23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2234378,09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443099,18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31°31'24"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2234401,68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443054,83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32°16'32"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0,22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2234406,62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443057,86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297°59'43"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64,15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2234406,81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443057,98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268°1'6"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2234436,92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443001,34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298°27'30"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476,48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2234436,20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442980,53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358°28'24"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2234663,25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442561,63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298°28'27"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82,83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2234739,42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442559,60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226°43'13"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6,36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2234778,91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442486,79</w:t>
            </w:r>
          </w:p>
        </w:tc>
      </w:tr>
      <w:tr w:rsidR="009A32DC" w:rsidRPr="009A32DC" w:rsidTr="009A32DC">
        <w:tc>
          <w:tcPr>
            <w:tcW w:w="486" w:type="pct"/>
          </w:tcPr>
          <w:p w:rsidR="009A32DC" w:rsidRPr="009A32DC" w:rsidRDefault="009A32DC" w:rsidP="009A32DC">
            <w:pPr>
              <w:spacing w:after="0" w:line="240" w:lineRule="auto"/>
              <w:rPr>
                <w:rFonts w:ascii="Times New Roman" w:hAnsi="Times New Roman" w:cs="Times New Roman"/>
                <w:sz w:val="12"/>
                <w:szCs w:val="12"/>
              </w:rPr>
            </w:pPr>
          </w:p>
        </w:tc>
        <w:tc>
          <w:tcPr>
            <w:tcW w:w="868" w:type="pct"/>
          </w:tcPr>
          <w:p w:rsidR="009A32DC" w:rsidRPr="009A32DC" w:rsidRDefault="009A32DC" w:rsidP="009A32DC">
            <w:pPr>
              <w:spacing w:after="0" w:line="240" w:lineRule="auto"/>
              <w:rPr>
                <w:rFonts w:ascii="Times New Roman" w:hAnsi="Times New Roman" w:cs="Times New Roman"/>
                <w:sz w:val="12"/>
                <w:szCs w:val="12"/>
              </w:rPr>
            </w:pPr>
          </w:p>
        </w:tc>
        <w:tc>
          <w:tcPr>
            <w:tcW w:w="877" w:type="pct"/>
          </w:tcPr>
          <w:p w:rsidR="009A32DC" w:rsidRPr="009A32DC" w:rsidRDefault="009A32DC" w:rsidP="009A32DC">
            <w:pPr>
              <w:spacing w:after="0" w:line="240" w:lineRule="auto"/>
              <w:rPr>
                <w:rFonts w:ascii="Times New Roman" w:hAnsi="Times New Roman" w:cs="Times New Roman"/>
                <w:sz w:val="12"/>
                <w:szCs w:val="12"/>
              </w:rPr>
            </w:pPr>
          </w:p>
        </w:tc>
        <w:tc>
          <w:tcPr>
            <w:tcW w:w="815"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211°34'15"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2235215,61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441334,59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302°34'27"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2235212,99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441332,98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211°32'5"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2235214,60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441330,46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118°29'26"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186,35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2235211,96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441328,84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28°28'10"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71,05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2235123,07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441492,62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118°28'51"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126,56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2235185,53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441526,49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266°5'9"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2235125,18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441637,73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208°58'4"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44,91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2235124,79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441632,03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120°4'44"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2235085,50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441610,28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29°9'52"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2235075,48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441627,58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88°28'36"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65,83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2235105,10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441644,11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30,45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2235106,85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441709,92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208°6'23"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2235092,33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441736,69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118°28'28"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411,92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2235089,69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441735,28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134°59'60"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2234893,30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442097,37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118°28'25"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205,98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2234893,29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442097,38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73°28'58"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75,13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2234795,09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442278,44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118°30'41"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83,09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2234816,45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442350,47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39°59'46"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2234776,79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442423,48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45°58'41"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25,69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2234782,69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442428,43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298°28'38"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105,62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2234800,54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442446,90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253°29'8"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75,11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2234850,90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442354,06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298°28'26"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604,81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2234829,55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442282,05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207°48'11"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2235117,90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441750,40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298°28'11"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30,54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2235112,59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441747,60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272°36'47"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9,87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2235127,15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441720,75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268°28'29"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61,99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2235127,60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441710,89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298°28'27"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142,02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2235125,95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441648,92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208°28'36"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71,06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2235193,66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441524,08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298°28'39"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177,03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2235131,20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441490,20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211°34'15"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2235215,61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441334,59</w:t>
            </w:r>
          </w:p>
        </w:tc>
      </w:tr>
      <w:tr w:rsidR="009A32DC" w:rsidRPr="009A32DC" w:rsidTr="009A32DC">
        <w:tc>
          <w:tcPr>
            <w:tcW w:w="486" w:type="pct"/>
          </w:tcPr>
          <w:p w:rsidR="009A32DC" w:rsidRPr="009A32DC" w:rsidRDefault="009A32DC" w:rsidP="009A32DC">
            <w:pPr>
              <w:spacing w:after="0" w:line="240" w:lineRule="auto"/>
              <w:rPr>
                <w:rFonts w:ascii="Times New Roman" w:hAnsi="Times New Roman" w:cs="Times New Roman"/>
                <w:sz w:val="12"/>
                <w:szCs w:val="12"/>
              </w:rPr>
            </w:pPr>
          </w:p>
        </w:tc>
        <w:tc>
          <w:tcPr>
            <w:tcW w:w="868" w:type="pct"/>
          </w:tcPr>
          <w:p w:rsidR="009A32DC" w:rsidRPr="009A32DC" w:rsidRDefault="009A32DC" w:rsidP="009A32DC">
            <w:pPr>
              <w:spacing w:after="0" w:line="240" w:lineRule="auto"/>
              <w:rPr>
                <w:rFonts w:ascii="Times New Roman" w:hAnsi="Times New Roman" w:cs="Times New Roman"/>
                <w:sz w:val="12"/>
                <w:szCs w:val="12"/>
              </w:rPr>
            </w:pPr>
          </w:p>
        </w:tc>
        <w:tc>
          <w:tcPr>
            <w:tcW w:w="877" w:type="pct"/>
          </w:tcPr>
          <w:p w:rsidR="009A32DC" w:rsidRPr="009A32DC" w:rsidRDefault="009A32DC" w:rsidP="009A32DC">
            <w:pPr>
              <w:spacing w:after="0" w:line="240" w:lineRule="auto"/>
              <w:rPr>
                <w:rFonts w:ascii="Times New Roman" w:hAnsi="Times New Roman" w:cs="Times New Roman"/>
                <w:sz w:val="12"/>
                <w:szCs w:val="12"/>
              </w:rPr>
            </w:pPr>
          </w:p>
        </w:tc>
        <w:tc>
          <w:tcPr>
            <w:tcW w:w="815"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266°53'51"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2227540,95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446637,58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265°47'34"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2227539,97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446619,50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270°0'0"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2227538,42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446598,43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174°34'31"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13,96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2227538,42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446598,42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207°2'29"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1214,07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2227524,52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446599,74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116°56'1"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2226443,17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446047,78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180°0'0"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0,01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2226441,91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446050,26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207°0'34"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2226441,90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446050,26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117°7'9"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2226433,68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446046,07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27°3'53"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2226430,94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446051,42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lastRenderedPageBreak/>
              <w:t>11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117°1'6"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23,18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2226439,16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446055,62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27°2'30"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1235,97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2226428,63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446076,27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356°57'21"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11,49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2227529,48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446638,19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266°53'51"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2227540,95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446637,58</w:t>
            </w:r>
          </w:p>
        </w:tc>
      </w:tr>
      <w:tr w:rsidR="009A32DC" w:rsidRPr="009A32DC" w:rsidTr="009A32DC">
        <w:tc>
          <w:tcPr>
            <w:tcW w:w="486" w:type="pct"/>
          </w:tcPr>
          <w:p w:rsidR="009A32DC" w:rsidRPr="009A32DC" w:rsidRDefault="009A32DC" w:rsidP="009A32DC">
            <w:pPr>
              <w:spacing w:after="0" w:line="240" w:lineRule="auto"/>
              <w:rPr>
                <w:rFonts w:ascii="Times New Roman" w:hAnsi="Times New Roman" w:cs="Times New Roman"/>
                <w:sz w:val="12"/>
                <w:szCs w:val="12"/>
              </w:rPr>
            </w:pPr>
          </w:p>
        </w:tc>
        <w:tc>
          <w:tcPr>
            <w:tcW w:w="868" w:type="pct"/>
          </w:tcPr>
          <w:p w:rsidR="009A32DC" w:rsidRPr="009A32DC" w:rsidRDefault="009A32DC" w:rsidP="009A32DC">
            <w:pPr>
              <w:spacing w:after="0" w:line="240" w:lineRule="auto"/>
              <w:rPr>
                <w:rFonts w:ascii="Times New Roman" w:hAnsi="Times New Roman" w:cs="Times New Roman"/>
                <w:sz w:val="12"/>
                <w:szCs w:val="12"/>
              </w:rPr>
            </w:pPr>
          </w:p>
        </w:tc>
        <w:tc>
          <w:tcPr>
            <w:tcW w:w="877" w:type="pct"/>
          </w:tcPr>
          <w:p w:rsidR="009A32DC" w:rsidRPr="009A32DC" w:rsidRDefault="009A32DC" w:rsidP="009A32DC">
            <w:pPr>
              <w:spacing w:after="0" w:line="240" w:lineRule="auto"/>
              <w:rPr>
                <w:rFonts w:ascii="Times New Roman" w:hAnsi="Times New Roman" w:cs="Times New Roman"/>
                <w:sz w:val="12"/>
                <w:szCs w:val="12"/>
              </w:rPr>
            </w:pPr>
          </w:p>
        </w:tc>
        <w:tc>
          <w:tcPr>
            <w:tcW w:w="815"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c>
          <w:tcPr>
            <w:tcW w:w="977" w:type="pct"/>
          </w:tcPr>
          <w:p w:rsidR="009A32DC" w:rsidRPr="009A32DC" w:rsidRDefault="009A32DC" w:rsidP="009A32DC">
            <w:pPr>
              <w:spacing w:after="0" w:line="240" w:lineRule="auto"/>
              <w:rPr>
                <w:rFonts w:ascii="Times New Roman" w:hAnsi="Times New Roman" w:cs="Times New Roman"/>
                <w:sz w:val="12"/>
                <w:szCs w:val="12"/>
              </w:rPr>
            </w:pP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324°28'48"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22,58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2227692,02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446625,03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354°33'60"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2116,28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2227710,40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446611,91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14°34'25"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2229817,17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446411,52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355°30'2"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314,35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2229896,75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446432,21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289°1'1"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6,54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2230210,13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446407,55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355°32'16"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2230212,26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446401,37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87°8'15"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2230221,23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446400,67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355°33'58"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422,08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2230221,53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446406,67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265°16'24"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23,18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2230642,35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446374,04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355°33'21"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2230640,44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446350,94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264°44'42"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6,01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2230646,23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446350,49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175°36'32"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5,75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2230645,68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446344,51</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265°23'10"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2230639,95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446344,95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175°33'36"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406,26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2230639,72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446342,10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126°50'31"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2230234,68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446373,55</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175°34'4"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13,07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2230232,23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446376,82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268°19'15"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2230219,20</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446377,83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175°34'4"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181,42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2230219,11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446374,76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121°8'40"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2230038,23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446388,78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175°33'46"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34,12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2230036,26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446392,04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268°9'9"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2230002,24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446394,68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175°33'3"</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86,37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2230002,14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446391,58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174°43'30"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16,75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2229916,03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446398,28</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194°33'55"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82,23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2229899,35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446399,82</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174°34'0"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433,54</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2229819,76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446379,14</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98°13'1"</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2229388,17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446420,19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174°33'42"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12,98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2229387,77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446422,96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156</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262°11'49"</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2,73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2229374,85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446424,19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29</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157</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174°33'60"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1683,21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2229374,48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446421,49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30</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158</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144°51'57"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4,62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2227698,83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446580,87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31</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159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174°34'14"</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137,71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2227695,05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446583,53</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160</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84°47'0"</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21,12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2227557,96</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446596,56</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33</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161</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176°58'46"</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7,78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2227559,88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446617,59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34</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162</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84°49'7"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3,99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2227552,11</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446618,00</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163</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357°8'42"</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7,63</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2227552,47</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446621,97</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36</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164</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87°2'25"</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14,72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2227560,09</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446621,59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37</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165</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355°5'37"</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131,65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2227560,85</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446636,29</w:t>
            </w:r>
          </w:p>
        </w:tc>
      </w:tr>
      <w:tr w:rsidR="009A32DC" w:rsidRPr="009A32DC" w:rsidTr="009A32DC">
        <w:tc>
          <w:tcPr>
            <w:tcW w:w="486"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38</w:t>
            </w:r>
          </w:p>
        </w:tc>
        <w:tc>
          <w:tcPr>
            <w:tcW w:w="868"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129</w:t>
            </w:r>
          </w:p>
        </w:tc>
        <w:tc>
          <w:tcPr>
            <w:tcW w:w="8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324°28'48"</w:t>
            </w:r>
          </w:p>
        </w:tc>
        <w:tc>
          <w:tcPr>
            <w:tcW w:w="815"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22,58</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2227692,02</w:t>
            </w:r>
          </w:p>
        </w:tc>
        <w:tc>
          <w:tcPr>
            <w:tcW w:w="977" w:type="pct"/>
            <w:vAlign w:val="center"/>
          </w:tcPr>
          <w:p w:rsidR="009A32DC" w:rsidRPr="009A32DC" w:rsidRDefault="009A32DC" w:rsidP="009A32DC">
            <w:pPr>
              <w:spacing w:after="0" w:line="240" w:lineRule="auto"/>
              <w:jc w:val="center"/>
              <w:rPr>
                <w:rFonts w:ascii="Times New Roman" w:hAnsi="Times New Roman" w:cs="Times New Roman"/>
                <w:sz w:val="12"/>
                <w:szCs w:val="12"/>
              </w:rPr>
            </w:pPr>
            <w:r w:rsidRPr="009A32DC">
              <w:rPr>
                <w:rFonts w:ascii="Times New Roman" w:hAnsi="Times New Roman" w:cs="Times New Roman"/>
                <w:sz w:val="12"/>
                <w:szCs w:val="12"/>
              </w:rPr>
              <w:t>446625,03</w:t>
            </w:r>
          </w:p>
        </w:tc>
      </w:tr>
      <w:tr w:rsidR="009A32DC" w:rsidRPr="009A32DC" w:rsidTr="009A32DC">
        <w:tc>
          <w:tcPr>
            <w:tcW w:w="5000" w:type="pct"/>
            <w:gridSpan w:val="6"/>
            <w:vAlign w:val="center"/>
          </w:tcPr>
          <w:p w:rsidR="009A32DC" w:rsidRPr="009A32DC" w:rsidRDefault="009A32DC" w:rsidP="009A32DC">
            <w:pPr>
              <w:spacing w:after="0" w:line="240" w:lineRule="auto"/>
              <w:rPr>
                <w:rFonts w:ascii="Times New Roman" w:hAnsi="Times New Roman" w:cs="Times New Roman"/>
                <w:sz w:val="12"/>
                <w:szCs w:val="12"/>
              </w:rPr>
            </w:pPr>
            <w:r w:rsidRPr="009A32DC">
              <w:rPr>
                <w:rFonts w:ascii="Times New Roman" w:hAnsi="Times New Roman" w:cs="Times New Roman"/>
                <w:sz w:val="12"/>
                <w:szCs w:val="12"/>
              </w:rPr>
              <w:t>Площадь: 383 035 кв. м.</w:t>
            </w:r>
          </w:p>
        </w:tc>
      </w:tr>
    </w:tbl>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Объект 6857П «Реконструкция напорного нефтепровода ДНС Южно-Орловская - УПСВ Екатериновская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Для объектов электросетевого хозяйства устанавливаются охранные зоны по обе стороны:</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 вдоль линии электропередачи - от крайних проводов при неотклоненном их положении на расстоянии 10 м.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w:t>
      </w:r>
      <w:r w:rsidRPr="009A32DC">
        <w:rPr>
          <w:rFonts w:ascii="Times New Roman" w:hAnsi="Times New Roman" w:cs="Times New Roman"/>
          <w:sz w:val="12"/>
          <w:szCs w:val="12"/>
        </w:rPr>
        <w:lastRenderedPageBreak/>
        <w:t>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6857П «Реконструкция напорного нефтепровода ДНС Южно-Орловская - УПСВ Екатериновская  (замена аварийного участка ПК 80+00 – ПК 198+00)».</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Зоны действия публичных сервитутов</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ВЫВОДЫ ПО ПРОЕКТУ</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Настоящим проектом выполнено: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Формирование границ образуемых земельных участков и их частей.</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6857П «Реконструкция напорного нефтепровода ДНС Южно-Орловская - УПСВ Екатериновская  (замена аварийного участка ПК 80+00 – ПК 198+00)» общей площадью – 383 035 кв.м. (на землях сельскохозяйственного назначения – 377 364 кв.м., на землях промышленности – 1 114 кв.м., на землях лесного фонда – 4 557 кв.м.)</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 xml:space="preserve">Данным проектом не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 </w:t>
      </w:r>
    </w:p>
    <w:p w:rsidR="009A32DC" w:rsidRPr="009A32DC" w:rsidRDefault="009A32DC" w:rsidP="009A32DC">
      <w:pPr>
        <w:pStyle w:val="aff1"/>
        <w:ind w:firstLine="284"/>
        <w:jc w:val="both"/>
        <w:rPr>
          <w:rFonts w:ascii="Times New Roman" w:hAnsi="Times New Roman" w:cs="Times New Roman"/>
          <w:sz w:val="12"/>
          <w:szCs w:val="12"/>
        </w:rPr>
      </w:pPr>
      <w:r w:rsidRPr="009A32DC">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w:t>
      </w:r>
      <w:r>
        <w:rPr>
          <w:rFonts w:ascii="Times New Roman" w:hAnsi="Times New Roman" w:cs="Times New Roman"/>
          <w:sz w:val="12"/>
          <w:szCs w:val="12"/>
        </w:rPr>
        <w:t xml:space="preserve"> то есть для недропользования».</w:t>
      </w:r>
    </w:p>
    <w:p w:rsidR="009A32DC" w:rsidRDefault="009A32DC" w:rsidP="009A32DC">
      <w:pPr>
        <w:pStyle w:val="aff1"/>
        <w:ind w:firstLine="284"/>
        <w:jc w:val="center"/>
        <w:rPr>
          <w:rFonts w:ascii="Times New Roman" w:hAnsi="Times New Roman" w:cs="Times New Roman"/>
          <w:sz w:val="12"/>
          <w:szCs w:val="12"/>
        </w:rPr>
      </w:pPr>
      <w:r w:rsidRPr="009A32DC">
        <w:rPr>
          <w:rFonts w:ascii="Times New Roman" w:hAnsi="Times New Roman" w:cs="Times New Roman"/>
          <w:sz w:val="12"/>
          <w:szCs w:val="12"/>
        </w:rPr>
        <w:t>Раздел 2 "Проект межевания территории. Графическая часть"</w:t>
      </w:r>
    </w:p>
    <w:p w:rsidR="009A32DC" w:rsidRPr="009A32DC" w:rsidRDefault="009A32DC" w:rsidP="009A32DC">
      <w:pPr>
        <w:pStyle w:val="aff1"/>
        <w:ind w:firstLine="284"/>
        <w:jc w:val="center"/>
        <w:rPr>
          <w:rFonts w:ascii="Times New Roman" w:hAnsi="Times New Roman" w:cs="Times New Roman"/>
          <w:sz w:val="12"/>
          <w:szCs w:val="12"/>
        </w:rPr>
      </w:pPr>
      <w:r>
        <w:rPr>
          <w:noProof/>
        </w:rPr>
        <w:drawing>
          <wp:inline distT="0" distB="0" distL="0" distR="0">
            <wp:extent cx="933450" cy="400050"/>
            <wp:effectExtent l="0" t="0" r="0" b="0"/>
            <wp:docPr id="31" name="Рисунок 31" descr="C:\Users\user\AppData\Local\Microsoft\Windows\Temporary Internet Files\Content.Word\6857  ПМТ.О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Temporary Internet Files\Content.Word\6857  ПМТ.ОЧ 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5181" cy="400792"/>
                    </a:xfrm>
                    <a:prstGeom prst="rect">
                      <a:avLst/>
                    </a:prstGeom>
                    <a:noFill/>
                    <a:ln>
                      <a:noFill/>
                    </a:ln>
                  </pic:spPr>
                </pic:pic>
              </a:graphicData>
            </a:graphic>
          </wp:inline>
        </w:drawing>
      </w:r>
      <w:r>
        <w:rPr>
          <w:noProof/>
        </w:rPr>
        <w:drawing>
          <wp:inline distT="0" distB="0" distL="0" distR="0">
            <wp:extent cx="904875" cy="390525"/>
            <wp:effectExtent l="0" t="0" r="9525" b="9525"/>
            <wp:docPr id="32" name="Рисунок 32" descr="C:\Users\user\AppData\Local\Microsoft\Windows\Temporary Internet Files\Content.Word\6857  ПМ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AppData\Local\Microsoft\Windows\Temporary Internet Files\Content.Word\6857  ПМТ.ОЧ 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Pr>
          <w:noProof/>
        </w:rPr>
        <w:drawing>
          <wp:inline distT="0" distB="0" distL="0" distR="0">
            <wp:extent cx="552450" cy="733425"/>
            <wp:effectExtent l="0" t="0" r="0" b="9525"/>
            <wp:docPr id="33" name="Рисунок 33" descr="C:\Users\user\AppData\Local\Microsoft\Windows\Temporary Internet Files\Content.Word\6857  ПМТ.ОЧ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AppData\Local\Microsoft\Windows\Temporary Internet Files\Content.Word\6857  ПМТ.ОЧ 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r>
        <w:rPr>
          <w:noProof/>
        </w:rPr>
        <w:drawing>
          <wp:inline distT="0" distB="0" distL="0" distR="0">
            <wp:extent cx="514350" cy="733425"/>
            <wp:effectExtent l="0" t="0" r="0" b="9525"/>
            <wp:docPr id="34" name="Рисунок 34" descr="C:\Users\user\AppData\Local\Microsoft\Windows\Temporary Internet Files\Content.Word\6857  ПМТ.ОЧ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Temporary Internet Files\Content.Word\6857  ПМТ.ОЧ 4.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9A32DC" w:rsidRPr="009A32DC" w:rsidRDefault="009A32DC" w:rsidP="009A32DC">
      <w:pPr>
        <w:pStyle w:val="aff1"/>
        <w:jc w:val="both"/>
        <w:rPr>
          <w:rFonts w:ascii="Times New Roman" w:hAnsi="Times New Roman" w:cs="Times New Roman"/>
          <w:sz w:val="12"/>
          <w:szCs w:val="12"/>
        </w:rPr>
      </w:pPr>
    </w:p>
    <w:p w:rsidR="009A32DC" w:rsidRDefault="009A32DC" w:rsidP="009A32DC">
      <w:pPr>
        <w:pStyle w:val="aff1"/>
        <w:ind w:firstLine="284"/>
        <w:jc w:val="center"/>
        <w:rPr>
          <w:rFonts w:ascii="Times New Roman" w:hAnsi="Times New Roman" w:cs="Times New Roman"/>
          <w:sz w:val="12"/>
          <w:szCs w:val="12"/>
        </w:rPr>
      </w:pPr>
      <w:r w:rsidRPr="009A32DC">
        <w:rPr>
          <w:rFonts w:ascii="Times New Roman" w:hAnsi="Times New Roman" w:cs="Times New Roman"/>
          <w:sz w:val="12"/>
          <w:szCs w:val="12"/>
        </w:rPr>
        <w:t>Раздел 3 «Материалы по обоснованию проекта межевания территории»</w:t>
      </w:r>
    </w:p>
    <w:p w:rsidR="009A32DC" w:rsidRDefault="009A32DC" w:rsidP="009A32DC">
      <w:pPr>
        <w:pStyle w:val="aff1"/>
        <w:ind w:firstLine="284"/>
        <w:jc w:val="center"/>
        <w:rPr>
          <w:rFonts w:ascii="Times New Roman" w:hAnsi="Times New Roman" w:cs="Times New Roman"/>
          <w:sz w:val="12"/>
          <w:szCs w:val="12"/>
        </w:rPr>
      </w:pPr>
      <w:r>
        <w:rPr>
          <w:noProof/>
        </w:rPr>
        <w:drawing>
          <wp:inline distT="0" distB="0" distL="0" distR="0">
            <wp:extent cx="838200" cy="360713"/>
            <wp:effectExtent l="0" t="0" r="0" b="1270"/>
            <wp:docPr id="35" name="Рисунок 35" descr="C:\Users\user\AppData\Local\Microsoft\Windows\Temporary Internet Files\Content.Word\6857  ПМТ.М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AppData\Local\Microsoft\Windows\Temporary Internet Files\Content.Word\6857  ПМТ.МО 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1075" cy="361950"/>
                    </a:xfrm>
                    <a:prstGeom prst="rect">
                      <a:avLst/>
                    </a:prstGeom>
                    <a:noFill/>
                    <a:ln>
                      <a:noFill/>
                    </a:ln>
                  </pic:spPr>
                </pic:pic>
              </a:graphicData>
            </a:graphic>
          </wp:inline>
        </w:drawing>
      </w:r>
      <w:r w:rsidR="008D5D0D">
        <w:rPr>
          <w:noProof/>
        </w:rPr>
        <w:drawing>
          <wp:inline distT="0" distB="0" distL="0" distR="0">
            <wp:extent cx="790575" cy="350693"/>
            <wp:effectExtent l="0" t="0" r="0" b="0"/>
            <wp:docPr id="36" name="Рисунок 36" descr="C:\Users\user\AppData\Local\Microsoft\Windows\Temporary Internet Files\Content.Word\6857  ПМТ.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Temporary Internet Files\Content.Word\6857  ПМТ.МО 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4479" cy="352425"/>
                    </a:xfrm>
                    <a:prstGeom prst="rect">
                      <a:avLst/>
                    </a:prstGeom>
                    <a:noFill/>
                    <a:ln>
                      <a:noFill/>
                    </a:ln>
                  </pic:spPr>
                </pic:pic>
              </a:graphicData>
            </a:graphic>
          </wp:inline>
        </w:drawing>
      </w:r>
      <w:r w:rsidR="008D5D0D">
        <w:rPr>
          <w:noProof/>
        </w:rPr>
        <w:drawing>
          <wp:inline distT="0" distB="0" distL="0" distR="0">
            <wp:extent cx="542925" cy="733425"/>
            <wp:effectExtent l="0" t="0" r="9525" b="9525"/>
            <wp:docPr id="37" name="Рисунок 37" descr="C:\Users\user\AppData\Local\Microsoft\Windows\Temporary Internet Files\Content.Word\6857  ПМТ.М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AppData\Local\Microsoft\Windows\Temporary Internet Files\Content.Word\6857  ПМТ.МО 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r w:rsidR="002F49CB">
        <w:rPr>
          <w:noProof/>
        </w:rPr>
        <w:drawing>
          <wp:inline distT="0" distB="0" distL="0" distR="0">
            <wp:extent cx="514350" cy="733425"/>
            <wp:effectExtent l="0" t="0" r="0" b="9525"/>
            <wp:docPr id="38" name="Рисунок 38" descr="C:\Users\user\AppData\Local\Microsoft\Windows\Temporary Internet Files\Content.Word\6857  ПМТ.М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user\AppData\Local\Microsoft\Windows\Temporary Internet Files\Content.Word\6857  ПМТ.МО 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2F49CB" w:rsidRDefault="002F49CB" w:rsidP="009A32DC">
      <w:pPr>
        <w:pStyle w:val="aff1"/>
        <w:ind w:firstLine="284"/>
        <w:jc w:val="center"/>
        <w:rPr>
          <w:rFonts w:ascii="Times New Roman" w:hAnsi="Times New Roman" w:cs="Times New Roman"/>
          <w:sz w:val="12"/>
          <w:szCs w:val="12"/>
        </w:rPr>
      </w:pPr>
    </w:p>
    <w:tbl>
      <w:tblPr>
        <w:tblpPr w:leftFromText="180" w:rightFromText="180" w:bottomFromText="200" w:vertAnchor="text" w:horzAnchor="margin"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F49CB" w:rsidTr="004A0DC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49CB" w:rsidRDefault="002F49CB" w:rsidP="004A0DCF">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16.11.2022г.</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F49CB" w:rsidRDefault="002F49CB" w:rsidP="004A0DC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2F49CB" w:rsidRDefault="002F49CB" w:rsidP="009A32DC">
      <w:pPr>
        <w:pStyle w:val="aff1"/>
        <w:ind w:firstLine="284"/>
        <w:jc w:val="center"/>
        <w:rPr>
          <w:rFonts w:ascii="Times New Roman" w:hAnsi="Times New Roman" w:cs="Times New Roman"/>
          <w:sz w:val="12"/>
          <w:szCs w:val="12"/>
        </w:rPr>
      </w:pPr>
    </w:p>
    <w:p w:rsidR="009A32DC" w:rsidRDefault="009A32DC" w:rsidP="009A32DC">
      <w:pPr>
        <w:pStyle w:val="aff1"/>
        <w:ind w:firstLine="284"/>
        <w:jc w:val="both"/>
        <w:rPr>
          <w:rFonts w:ascii="Times New Roman" w:hAnsi="Times New Roman" w:cs="Times New Roman"/>
          <w:sz w:val="12"/>
          <w:szCs w:val="12"/>
        </w:rPr>
      </w:pPr>
    </w:p>
    <w:p w:rsidR="006F6AE6" w:rsidRDefault="006F6AE6" w:rsidP="006F6AE6">
      <w:pPr>
        <w:pStyle w:val="aff1"/>
        <w:ind w:firstLine="284"/>
        <w:jc w:val="center"/>
        <w:rPr>
          <w:rFonts w:ascii="Times New Roman" w:hAnsi="Times New Roman" w:cs="Times New Roman"/>
          <w:sz w:val="12"/>
          <w:szCs w:val="12"/>
        </w:rPr>
      </w:pPr>
    </w:p>
    <w:p w:rsidR="000520E6" w:rsidRDefault="000520E6" w:rsidP="000520E6">
      <w:pPr>
        <w:pStyle w:val="aff1"/>
        <w:ind w:firstLine="284"/>
        <w:jc w:val="center"/>
        <w:rPr>
          <w:rFonts w:ascii="Times New Roman" w:hAnsi="Times New Roman" w:cs="Times New Roman"/>
          <w:sz w:val="12"/>
          <w:szCs w:val="12"/>
        </w:rPr>
      </w:pPr>
    </w:p>
    <w:p w:rsidR="00505780" w:rsidRPr="00AC7B54" w:rsidRDefault="00505780" w:rsidP="00505780">
      <w:pPr>
        <w:pStyle w:val="aff1"/>
        <w:ind w:firstLine="284"/>
        <w:jc w:val="both"/>
        <w:rPr>
          <w:rFonts w:ascii="Times New Roman" w:hAnsi="Times New Roman" w:cs="Times New Roman"/>
          <w:sz w:val="12"/>
          <w:szCs w:val="12"/>
        </w:rPr>
      </w:pPr>
    </w:p>
    <w:sectPr w:rsidR="00505780" w:rsidRPr="00AC7B54" w:rsidSect="0026343F">
      <w:headerReference w:type="default" r:id="rId52"/>
      <w:headerReference w:type="first" r:id="rId5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3A" w:rsidRDefault="0009013A" w:rsidP="000F23DD">
      <w:pPr>
        <w:spacing w:after="0" w:line="240" w:lineRule="auto"/>
      </w:pPr>
      <w:r>
        <w:separator/>
      </w:r>
    </w:p>
  </w:endnote>
  <w:endnote w:type="continuationSeparator" w:id="0">
    <w:p w:rsidR="0009013A" w:rsidRDefault="0009013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3A" w:rsidRDefault="0009013A" w:rsidP="000F23DD">
      <w:pPr>
        <w:spacing w:after="0" w:line="240" w:lineRule="auto"/>
      </w:pPr>
      <w:r>
        <w:separator/>
      </w:r>
    </w:p>
  </w:footnote>
  <w:footnote w:type="continuationSeparator" w:id="0">
    <w:p w:rsidR="0009013A" w:rsidRDefault="0009013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DC" w:rsidRDefault="0009013A" w:rsidP="00DA1B49">
    <w:pPr>
      <w:pStyle w:val="afb"/>
      <w:tabs>
        <w:tab w:val="clear" w:pos="4677"/>
        <w:tab w:val="clear" w:pos="9355"/>
        <w:tab w:val="left" w:pos="1190"/>
      </w:tabs>
    </w:pPr>
    <w:sdt>
      <w:sdtPr>
        <w:id w:val="403339576"/>
        <w:docPartObj>
          <w:docPartGallery w:val="Page Numbers (Top of Page)"/>
          <w:docPartUnique/>
        </w:docPartObj>
      </w:sdtPr>
      <w:sdtEndPr/>
      <w:sdtContent>
        <w:r w:rsidR="009A32DC">
          <w:fldChar w:fldCharType="begin"/>
        </w:r>
        <w:r w:rsidR="009A32DC">
          <w:instrText>PAGE   \* MERGEFORMAT</w:instrText>
        </w:r>
        <w:r w:rsidR="009A32DC">
          <w:fldChar w:fldCharType="separate"/>
        </w:r>
        <w:r w:rsidR="00F76B8A">
          <w:rPr>
            <w:noProof/>
          </w:rPr>
          <w:t>2</w:t>
        </w:r>
        <w:r w:rsidR="009A32DC">
          <w:rPr>
            <w:noProof/>
          </w:rPr>
          <w:fldChar w:fldCharType="end"/>
        </w:r>
      </w:sdtContent>
    </w:sdt>
  </w:p>
  <w:p w:rsidR="009A32DC" w:rsidRPr="00BC242D" w:rsidRDefault="009A32DC"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A32DC" w:rsidRPr="00CA4F41" w:rsidRDefault="009A32DC" w:rsidP="00CA4F41">
    <w:pPr>
      <w:pStyle w:val="afb"/>
      <w:rPr>
        <w:rFonts w:ascii="Times New Roman" w:hAnsi="Times New Roman" w:cs="Times New Roman"/>
        <w:sz w:val="18"/>
        <w:szCs w:val="16"/>
      </w:rPr>
    </w:pPr>
    <w:r>
      <w:rPr>
        <w:rFonts w:ascii="Times New Roman" w:hAnsi="Times New Roman" w:cs="Times New Roman"/>
        <w:sz w:val="18"/>
        <w:szCs w:val="16"/>
      </w:rPr>
      <w:t xml:space="preserve">Среда, 16 ноября 2022 года, №120(776)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DC" w:rsidRDefault="009A32D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3"/>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3"/>
  </w:num>
  <w:num w:numId="21">
    <w:abstractNumId w:val="7"/>
  </w:num>
  <w:num w:numId="22">
    <w:abstractNumId w:val="79"/>
  </w:num>
  <w:num w:numId="23">
    <w:abstractNumId w:val="71"/>
  </w:num>
  <w:num w:numId="24">
    <w:abstractNumId w:val="42"/>
  </w:num>
  <w:num w:numId="25">
    <w:abstractNumId w:val="35"/>
  </w:num>
  <w:num w:numId="26">
    <w:abstractNumId w:val="67"/>
  </w:num>
  <w:num w:numId="27">
    <w:abstractNumId w:val="47"/>
  </w:num>
  <w:num w:numId="28">
    <w:abstractNumId w:val="81"/>
  </w:num>
  <w:num w:numId="29">
    <w:abstractNumId w:val="34"/>
  </w:num>
  <w:num w:numId="30">
    <w:abstractNumId w:val="75"/>
  </w:num>
  <w:num w:numId="31">
    <w:abstractNumId w:val="36"/>
  </w:num>
  <w:num w:numId="32">
    <w:abstractNumId w:val="55"/>
  </w:num>
  <w:num w:numId="33">
    <w:abstractNumId w:val="76"/>
  </w:num>
  <w:num w:numId="34">
    <w:abstractNumId w:val="74"/>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6"/>
  </w:num>
  <w:num w:numId="42">
    <w:abstractNumId w:val="77"/>
  </w:num>
  <w:num w:numId="43">
    <w:abstractNumId w:val="31"/>
  </w:num>
  <w:num w:numId="44">
    <w:abstractNumId w:val="69"/>
  </w:num>
  <w:num w:numId="45">
    <w:abstractNumId w:val="64"/>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39"/>
  </w:num>
  <w:num w:numId="58">
    <w:abstractNumId w:val="37"/>
  </w:num>
  <w:num w:numId="59">
    <w:abstractNumId w:val="65"/>
  </w:num>
  <w:num w:numId="60">
    <w:abstractNumId w:val="60"/>
  </w:num>
  <w:num w:numId="61">
    <w:abstractNumId w:val="44"/>
  </w:num>
  <w:num w:numId="62">
    <w:abstractNumId w:val="68"/>
  </w:num>
  <w:num w:numId="63">
    <w:abstractNumId w:val="43"/>
  </w:num>
  <w:num w:numId="64">
    <w:abstractNumId w:val="30"/>
  </w:num>
  <w:num w:numId="65">
    <w:abstractNumId w:val="46"/>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1A"/>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0E6"/>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3A"/>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5B"/>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060"/>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9CB"/>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0C3"/>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5FA6"/>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7D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780"/>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8C9"/>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1C3"/>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AE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D0D"/>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238"/>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2DC"/>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CD4"/>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9D8"/>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3A"/>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8A"/>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63"/>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6F23"/>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335"/>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normacs://normacs.ru/11hof?dob=43983.000243&amp;dol=44043.372407" TargetMode="External"/><Relationship Id="rId39" Type="http://schemas.openxmlformats.org/officeDocument/2006/relationships/image" Target="media/image21.jpeg"/><Relationship Id="rId21" Type="http://schemas.openxmlformats.org/officeDocument/2006/relationships/hyperlink" Target="normacs://normacs.ru/2nb" TargetMode="External"/><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image" Target="media/image28.jpeg"/><Relationship Id="rId50" Type="http://schemas.openxmlformats.org/officeDocument/2006/relationships/image" Target="media/image31.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normacs://normacs.ru/5bb?dob=43983.000243&amp;dol=44043.372396" TargetMode="External"/><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normacs://normacs.ru/rc" TargetMode="External"/><Relationship Id="rId29" Type="http://schemas.openxmlformats.org/officeDocument/2006/relationships/image" Target="media/image11.jpeg"/><Relationship Id="rId41" Type="http://schemas.openxmlformats.org/officeDocument/2006/relationships/image" Target="media/image23.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normacs://normacs.ru/5bb?dob=43983.000243&amp;dol=44043.372396"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6.jpeg"/><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normacs://normacs.ru/8dk" TargetMode="External"/><Relationship Id="rId28" Type="http://schemas.openxmlformats.org/officeDocument/2006/relationships/hyperlink" Target="normacs://normacs.ru/2lt?dob=43983.000243&amp;dol=44043.372419" TargetMode="External"/><Relationship Id="rId36" Type="http://schemas.openxmlformats.org/officeDocument/2006/relationships/image" Target="media/image18.jpeg"/><Relationship Id="rId49" Type="http://schemas.openxmlformats.org/officeDocument/2006/relationships/image" Target="media/image30.jpeg"/><Relationship Id="rId10" Type="http://schemas.openxmlformats.org/officeDocument/2006/relationships/image" Target="media/image2.wmf"/><Relationship Id="rId19" Type="http://schemas.openxmlformats.org/officeDocument/2006/relationships/hyperlink" Target="normacs://normacs.ru/5bb" TargetMode="External"/><Relationship Id="rId31" Type="http://schemas.openxmlformats.org/officeDocument/2006/relationships/image" Target="media/image13.jpeg"/><Relationship Id="rId44" Type="http://schemas.openxmlformats.org/officeDocument/2006/relationships/image" Target="media/image25.jpeg"/><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normacs://normacs.ru/775" TargetMode="External"/><Relationship Id="rId27" Type="http://schemas.openxmlformats.org/officeDocument/2006/relationships/hyperlink" Target="normacs://normacs.ru/11hof?dob=43983.000243&amp;dol=44043.372407" TargetMode="External"/><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yperlink" Target="http://www.consultant.ru/document/cons_doc_LAW_304066/3d0cac60971a511280cbba229d9b6329c07731f7/" TargetMode="External"/><Relationship Id="rId48" Type="http://schemas.openxmlformats.org/officeDocument/2006/relationships/image" Target="media/image29.jpeg"/><Relationship Id="rId8" Type="http://schemas.openxmlformats.org/officeDocument/2006/relationships/endnotes" Target="endnotes.xml"/><Relationship Id="rId51" Type="http://schemas.openxmlformats.org/officeDocument/2006/relationships/image" Target="media/image32.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91E8-DD36-4492-BBEB-DC7E0599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18654</TotalTime>
  <Pages>1</Pages>
  <Words>43961</Words>
  <Characters>250581</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45</cp:revision>
  <cp:lastPrinted>2022-08-02T11:13:00Z</cp:lastPrinted>
  <dcterms:created xsi:type="dcterms:W3CDTF">2022-02-09T06:24:00Z</dcterms:created>
  <dcterms:modified xsi:type="dcterms:W3CDTF">2022-12-07T12:02:00Z</dcterms:modified>
</cp:coreProperties>
</file>